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12" w:rsidRDefault="003E2C12" w:rsidP="003E2C12">
      <w:pPr>
        <w:spacing w:before="240" w:after="240"/>
        <w:jc w:val="center"/>
        <w:rPr>
          <w:rFonts w:ascii="宋体" w:hAnsi="宋体"/>
          <w:b/>
          <w:bCs/>
          <w:sz w:val="44"/>
          <w:szCs w:val="44"/>
        </w:rPr>
      </w:pPr>
      <w:r w:rsidRPr="00226362">
        <w:rPr>
          <w:rFonts w:ascii="宋体" w:hAnsi="宋体"/>
          <w:b/>
          <w:bCs/>
          <w:sz w:val="44"/>
          <w:szCs w:val="44"/>
        </w:rPr>
        <w:t>天津</w:t>
      </w:r>
      <w:r w:rsidRPr="00226362">
        <w:rPr>
          <w:rFonts w:ascii="宋体" w:hAnsi="宋体" w:hint="eastAsia"/>
          <w:b/>
          <w:bCs/>
          <w:sz w:val="44"/>
          <w:szCs w:val="44"/>
        </w:rPr>
        <w:t>农商银行吉祥借记卡</w:t>
      </w:r>
      <w:r w:rsidRPr="00226362">
        <w:rPr>
          <w:rFonts w:ascii="宋体" w:hAnsi="宋体"/>
          <w:b/>
          <w:bCs/>
          <w:sz w:val="44"/>
          <w:szCs w:val="44"/>
        </w:rPr>
        <w:t>章程</w:t>
      </w:r>
    </w:p>
    <w:p w:rsidR="0099176A" w:rsidRPr="0099176A" w:rsidRDefault="0099176A" w:rsidP="003E2C12">
      <w:pPr>
        <w:spacing w:before="240" w:after="240"/>
        <w:jc w:val="center"/>
        <w:rPr>
          <w:rFonts w:ascii="华文楷体" w:eastAsia="华文楷体" w:hAnsi="华文楷体"/>
          <w:bCs/>
          <w:sz w:val="28"/>
          <w:szCs w:val="28"/>
        </w:rPr>
      </w:pPr>
      <w:r w:rsidRPr="0099176A">
        <w:rPr>
          <w:rFonts w:ascii="华文楷体" w:eastAsia="华文楷体" w:hAnsi="华文楷体" w:hint="eastAsia"/>
          <w:bCs/>
          <w:sz w:val="28"/>
          <w:szCs w:val="28"/>
        </w:rPr>
        <w:t>（</w:t>
      </w:r>
      <w:r w:rsidR="00882D64">
        <w:rPr>
          <w:rFonts w:ascii="华文楷体" w:eastAsia="华文楷体" w:hAnsi="华文楷体" w:hint="eastAsia"/>
          <w:bCs/>
          <w:sz w:val="28"/>
          <w:szCs w:val="28"/>
        </w:rPr>
        <w:t>2018</w:t>
      </w:r>
      <w:r w:rsidRPr="0099176A">
        <w:rPr>
          <w:rFonts w:ascii="华文楷体" w:eastAsia="华文楷体" w:hAnsi="华文楷体" w:hint="eastAsia"/>
          <w:bCs/>
          <w:sz w:val="28"/>
          <w:szCs w:val="28"/>
        </w:rPr>
        <w:t>年</w:t>
      </w:r>
      <w:r w:rsidR="004A5947">
        <w:rPr>
          <w:rFonts w:ascii="华文楷体" w:eastAsia="华文楷体" w:hAnsi="华文楷体" w:hint="eastAsia"/>
          <w:bCs/>
          <w:sz w:val="28"/>
          <w:szCs w:val="28"/>
        </w:rPr>
        <w:t>5</w:t>
      </w:r>
      <w:r w:rsidRPr="0099176A">
        <w:rPr>
          <w:rFonts w:ascii="华文楷体" w:eastAsia="华文楷体" w:hAnsi="华文楷体" w:hint="eastAsia"/>
          <w:bCs/>
          <w:sz w:val="28"/>
          <w:szCs w:val="28"/>
        </w:rPr>
        <w:t>月修订）</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第一条</w:t>
      </w:r>
      <w:r w:rsidRPr="00226362">
        <w:rPr>
          <w:rFonts w:ascii="仿宋_GB2312" w:eastAsia="仿宋_GB2312" w:hint="eastAsia"/>
          <w:sz w:val="32"/>
          <w:szCs w:val="32"/>
        </w:rPr>
        <w:t xml:space="preserve"> 为扩大服务范围，向广大客户提供安全、方便、快捷的金融服务，促进传统货币向电子货币转化，根据中国人民银行颁布的《银行卡业务管理办法》、《储蓄管理条例》、《人民币银行结算账户管理办</w:t>
      </w:r>
      <w:r w:rsidR="00165194">
        <w:rPr>
          <w:rFonts w:ascii="仿宋_GB2312" w:eastAsia="仿宋_GB2312" w:hint="eastAsia"/>
          <w:sz w:val="32"/>
          <w:szCs w:val="32"/>
        </w:rPr>
        <w:t>法》等有关规定，制定本章程。天津农商银行（</w:t>
      </w:r>
      <w:r w:rsidR="000B698F">
        <w:rPr>
          <w:rFonts w:ascii="仿宋_GB2312" w:eastAsia="仿宋_GB2312" w:hint="eastAsia"/>
          <w:sz w:val="32"/>
          <w:szCs w:val="32"/>
        </w:rPr>
        <w:t>以下简称“我行</w:t>
      </w:r>
      <w:r w:rsidR="00165194">
        <w:rPr>
          <w:rFonts w:ascii="仿宋_GB2312" w:eastAsia="仿宋_GB2312" w:hint="eastAsia"/>
          <w:sz w:val="32"/>
          <w:szCs w:val="32"/>
        </w:rPr>
        <w:t>”）</w:t>
      </w:r>
      <w:r w:rsidRPr="00226362">
        <w:rPr>
          <w:rFonts w:ascii="仿宋_GB2312" w:eastAsia="仿宋_GB2312" w:hint="eastAsia"/>
          <w:sz w:val="32"/>
          <w:szCs w:val="32"/>
        </w:rPr>
        <w:t>吉祥借记卡持卡人（下简称“持卡人”）均须遵守此章程。</w:t>
      </w:r>
    </w:p>
    <w:p w:rsidR="0051055D" w:rsidRDefault="003E2C12" w:rsidP="00DE7207">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第二条</w:t>
      </w:r>
      <w:r w:rsidR="00890F48">
        <w:rPr>
          <w:rFonts w:ascii="仿宋_GB2312" w:eastAsia="仿宋_GB2312" w:hint="eastAsia"/>
          <w:sz w:val="32"/>
          <w:szCs w:val="32"/>
        </w:rPr>
        <w:t xml:space="preserve"> </w:t>
      </w:r>
      <w:r w:rsidRPr="00226362">
        <w:rPr>
          <w:rFonts w:ascii="仿宋_GB2312" w:eastAsia="仿宋_GB2312" w:hint="eastAsia"/>
          <w:sz w:val="32"/>
          <w:szCs w:val="32"/>
        </w:rPr>
        <w:t>吉祥借记卡是</w:t>
      </w:r>
      <w:r w:rsidR="00AF2877">
        <w:rPr>
          <w:rFonts w:ascii="仿宋_GB2312" w:eastAsia="仿宋_GB2312" w:hint="eastAsia"/>
          <w:sz w:val="32"/>
          <w:szCs w:val="32"/>
        </w:rPr>
        <w:t>指经中国人民银行批准，由我</w:t>
      </w:r>
      <w:r w:rsidR="0051055D">
        <w:rPr>
          <w:rFonts w:ascii="仿宋_GB2312" w:eastAsia="仿宋_GB2312" w:hint="eastAsia"/>
          <w:sz w:val="32"/>
          <w:szCs w:val="32"/>
        </w:rPr>
        <w:t>行面向个人客户发行的，具有存取现金、购物消费、转账结算、自助服务等业务功能，且不得透支使用的银行卡。吉祥借记卡可在中华人民共和国境内</w:t>
      </w:r>
      <w:proofErr w:type="gramStart"/>
      <w:r w:rsidR="0051055D">
        <w:rPr>
          <w:rFonts w:ascii="仿宋_GB2312" w:eastAsia="仿宋_GB2312" w:hint="eastAsia"/>
          <w:sz w:val="32"/>
          <w:szCs w:val="32"/>
        </w:rPr>
        <w:t>及其他银联</w:t>
      </w:r>
      <w:proofErr w:type="gramEnd"/>
      <w:r w:rsidR="0051055D">
        <w:rPr>
          <w:rFonts w:ascii="仿宋_GB2312" w:eastAsia="仿宋_GB2312" w:hint="eastAsia"/>
          <w:sz w:val="32"/>
          <w:szCs w:val="32"/>
        </w:rPr>
        <w:t>指定国家或地区使用。</w:t>
      </w:r>
    </w:p>
    <w:p w:rsidR="00092900" w:rsidRPr="00165194" w:rsidRDefault="0051055D" w:rsidP="00165194">
      <w:pPr>
        <w:spacing w:line="360" w:lineRule="auto"/>
        <w:ind w:firstLine="612"/>
        <w:rPr>
          <w:rFonts w:ascii="仿宋_GB2312" w:eastAsia="仿宋_GB2312"/>
          <w:sz w:val="32"/>
          <w:szCs w:val="32"/>
        </w:rPr>
      </w:pPr>
      <w:r w:rsidRPr="0051055D">
        <w:rPr>
          <w:rFonts w:ascii="仿宋_GB2312" w:eastAsia="仿宋_GB2312" w:hint="eastAsia"/>
          <w:b/>
          <w:sz w:val="32"/>
          <w:szCs w:val="32"/>
        </w:rPr>
        <w:t>第三条</w:t>
      </w:r>
      <w:r>
        <w:rPr>
          <w:rFonts w:ascii="仿宋_GB2312" w:eastAsia="仿宋_GB2312" w:hint="eastAsia"/>
          <w:sz w:val="32"/>
          <w:szCs w:val="32"/>
        </w:rPr>
        <w:t xml:space="preserve"> </w:t>
      </w:r>
      <w:r w:rsidR="003E2C12" w:rsidRPr="00226362">
        <w:rPr>
          <w:rFonts w:ascii="仿宋_GB2312" w:eastAsia="仿宋_GB2312" w:hint="eastAsia"/>
          <w:sz w:val="32"/>
          <w:szCs w:val="32"/>
        </w:rPr>
        <w:t>吉祥</w:t>
      </w:r>
      <w:r w:rsidR="00EE7E90">
        <w:rPr>
          <w:rFonts w:ascii="仿宋_GB2312" w:eastAsia="仿宋_GB2312" w:hint="eastAsia"/>
          <w:sz w:val="32"/>
          <w:szCs w:val="32"/>
        </w:rPr>
        <w:t>借记</w:t>
      </w:r>
      <w:r w:rsidR="003E2C12" w:rsidRPr="00226362">
        <w:rPr>
          <w:rFonts w:ascii="仿宋_GB2312" w:eastAsia="仿宋_GB2312" w:hint="eastAsia"/>
          <w:sz w:val="32"/>
          <w:szCs w:val="32"/>
        </w:rPr>
        <w:t>卡根据卡片交易介质的不同，分为借记磁条卡和借记磁条芯片复合卡（以下简称“借记IC卡”）</w:t>
      </w:r>
      <w:r w:rsidR="00882D64">
        <w:rPr>
          <w:rFonts w:ascii="仿宋_GB2312" w:eastAsia="仿宋_GB2312" w:hint="eastAsia"/>
          <w:sz w:val="32"/>
          <w:szCs w:val="32"/>
        </w:rPr>
        <w:t>；</w:t>
      </w:r>
      <w:r w:rsidR="00165194" w:rsidRPr="006E0A6C">
        <w:rPr>
          <w:rFonts w:ascii="仿宋_GB2312" w:eastAsia="仿宋_GB2312" w:hint="eastAsia"/>
          <w:sz w:val="32"/>
          <w:szCs w:val="32"/>
        </w:rPr>
        <w:t>按客户等级与服务内容的不同，分为普通借记卡与白金借记卡；</w:t>
      </w:r>
      <w:r w:rsidR="004C2FA8">
        <w:rPr>
          <w:rFonts w:ascii="仿宋_GB2312" w:eastAsia="仿宋_GB2312" w:hint="eastAsia"/>
          <w:sz w:val="32"/>
          <w:szCs w:val="32"/>
        </w:rPr>
        <w:t>我行</w:t>
      </w:r>
      <w:r w:rsidR="00165194">
        <w:rPr>
          <w:rFonts w:ascii="仿宋_GB2312" w:eastAsia="仿宋_GB2312" w:hint="eastAsia"/>
          <w:sz w:val="32"/>
          <w:szCs w:val="32"/>
        </w:rPr>
        <w:t>已停发磁条借记卡。</w:t>
      </w:r>
    </w:p>
    <w:p w:rsidR="003E2C12" w:rsidRPr="00890F48" w:rsidRDefault="0051055D" w:rsidP="00890F48">
      <w:pPr>
        <w:adjustRightInd w:val="0"/>
        <w:ind w:firstLineChars="200" w:firstLine="643"/>
        <w:rPr>
          <w:rFonts w:eastAsia="仿宋_GB2312"/>
          <w:sz w:val="32"/>
          <w:szCs w:val="32"/>
        </w:rPr>
      </w:pPr>
      <w:r>
        <w:rPr>
          <w:rFonts w:ascii="仿宋_GB2312" w:eastAsia="仿宋_GB2312" w:hint="eastAsia"/>
          <w:b/>
          <w:sz w:val="32"/>
          <w:szCs w:val="32"/>
        </w:rPr>
        <w:t>第四</w:t>
      </w:r>
      <w:r w:rsidR="00092900" w:rsidRPr="00890F48">
        <w:rPr>
          <w:rFonts w:ascii="仿宋_GB2312" w:eastAsia="仿宋_GB2312" w:hint="eastAsia"/>
          <w:b/>
          <w:sz w:val="32"/>
          <w:szCs w:val="32"/>
        </w:rPr>
        <w:t>条</w:t>
      </w:r>
      <w:r w:rsidR="00092900">
        <w:rPr>
          <w:rFonts w:ascii="仿宋_GB2312" w:eastAsia="仿宋_GB2312" w:hint="eastAsia"/>
          <w:sz w:val="32"/>
          <w:szCs w:val="32"/>
        </w:rPr>
        <w:t xml:space="preserve"> 吉祥借记卡</w:t>
      </w:r>
      <w:r w:rsidR="00882D64">
        <w:rPr>
          <w:rFonts w:ascii="仿宋_GB2312" w:eastAsia="仿宋_GB2312" w:hint="eastAsia"/>
          <w:sz w:val="32"/>
          <w:szCs w:val="32"/>
        </w:rPr>
        <w:t>根据账户类型的不同，分为</w:t>
      </w:r>
      <w:r w:rsidR="00882D64" w:rsidRPr="00882D64">
        <w:rPr>
          <w:rFonts w:ascii="仿宋_GB2312" w:eastAsia="仿宋_GB2312" w:hint="eastAsia"/>
          <w:sz w:val="32"/>
          <w:szCs w:val="32"/>
        </w:rPr>
        <w:t>Ⅰ</w:t>
      </w:r>
      <w:r w:rsidR="00882D64">
        <w:rPr>
          <w:rFonts w:ascii="仿宋_GB2312" w:eastAsia="仿宋_GB2312" w:hint="eastAsia"/>
          <w:sz w:val="32"/>
          <w:szCs w:val="32"/>
        </w:rPr>
        <w:t>类账户、</w:t>
      </w:r>
      <w:r w:rsidR="00882D64" w:rsidRPr="00882D64">
        <w:rPr>
          <w:rFonts w:ascii="仿宋_GB2312" w:eastAsia="仿宋_GB2312" w:hint="eastAsia"/>
          <w:sz w:val="32"/>
          <w:szCs w:val="32"/>
        </w:rPr>
        <w:t>Ⅱ</w:t>
      </w:r>
      <w:r w:rsidR="008762C4">
        <w:rPr>
          <w:rFonts w:ascii="仿宋_GB2312" w:eastAsia="仿宋_GB2312" w:hint="eastAsia"/>
          <w:sz w:val="32"/>
          <w:szCs w:val="32"/>
        </w:rPr>
        <w:t>类账户。</w:t>
      </w:r>
      <w:r w:rsidR="00882D64" w:rsidRPr="002D4AC3">
        <w:rPr>
          <w:rFonts w:eastAsia="仿宋_GB2312" w:hint="eastAsia"/>
          <w:sz w:val="32"/>
          <w:szCs w:val="32"/>
        </w:rPr>
        <w:t>Ⅰ类</w:t>
      </w:r>
      <w:r w:rsidR="00882D64">
        <w:rPr>
          <w:rFonts w:eastAsia="仿宋_GB2312" w:hint="eastAsia"/>
          <w:sz w:val="32"/>
          <w:szCs w:val="32"/>
        </w:rPr>
        <w:t>账户借记卡</w:t>
      </w:r>
      <w:r w:rsidR="00882D64" w:rsidRPr="00F543F9">
        <w:rPr>
          <w:rFonts w:eastAsia="仿宋_GB2312" w:hint="eastAsia"/>
          <w:sz w:val="32"/>
          <w:szCs w:val="32"/>
        </w:rPr>
        <w:t>属全功能银行结算账户，安全等级最高，可</w:t>
      </w:r>
      <w:r w:rsidR="00882D64">
        <w:rPr>
          <w:rFonts w:eastAsia="仿宋_GB2312" w:hint="eastAsia"/>
          <w:sz w:val="32"/>
          <w:szCs w:val="32"/>
        </w:rPr>
        <w:t>办理</w:t>
      </w:r>
      <w:r w:rsidR="00882D64" w:rsidRPr="00F543F9">
        <w:rPr>
          <w:rFonts w:eastAsia="仿宋_GB2312" w:hint="eastAsia"/>
          <w:sz w:val="32"/>
          <w:szCs w:val="32"/>
        </w:rPr>
        <w:t>存取现金、</w:t>
      </w:r>
      <w:r w:rsidR="00882D64">
        <w:rPr>
          <w:rFonts w:eastAsia="仿宋_GB2312" w:hint="eastAsia"/>
          <w:sz w:val="32"/>
          <w:szCs w:val="32"/>
        </w:rPr>
        <w:t>购买投资理财产品等金融产品</w:t>
      </w:r>
      <w:r w:rsidR="00882D64" w:rsidRPr="00F543F9">
        <w:rPr>
          <w:rFonts w:eastAsia="仿宋_GB2312" w:hint="eastAsia"/>
          <w:sz w:val="32"/>
          <w:szCs w:val="32"/>
        </w:rPr>
        <w:t>、转账、</w:t>
      </w:r>
      <w:r w:rsidR="00882D64">
        <w:rPr>
          <w:rFonts w:eastAsia="仿宋_GB2312" w:hint="eastAsia"/>
          <w:sz w:val="32"/>
          <w:szCs w:val="32"/>
        </w:rPr>
        <w:t>消费、</w:t>
      </w:r>
      <w:r w:rsidR="00882D64" w:rsidRPr="00F543F9">
        <w:rPr>
          <w:rFonts w:eastAsia="仿宋_GB2312" w:hint="eastAsia"/>
          <w:sz w:val="32"/>
          <w:szCs w:val="32"/>
        </w:rPr>
        <w:t>缴费支付等</w:t>
      </w:r>
      <w:r w:rsidR="00882D64">
        <w:rPr>
          <w:rFonts w:eastAsia="仿宋_GB2312" w:hint="eastAsia"/>
          <w:sz w:val="32"/>
          <w:szCs w:val="32"/>
        </w:rPr>
        <w:t>业务，且无限额控制；</w:t>
      </w:r>
      <w:r w:rsidR="00DE7207" w:rsidRPr="002D4AC3">
        <w:rPr>
          <w:rFonts w:eastAsia="仿宋_GB2312" w:hint="eastAsia"/>
          <w:sz w:val="32"/>
          <w:szCs w:val="32"/>
        </w:rPr>
        <w:t>Ⅱ类</w:t>
      </w:r>
      <w:r w:rsidR="00DE7207">
        <w:rPr>
          <w:rFonts w:eastAsia="仿宋_GB2312" w:hint="eastAsia"/>
          <w:sz w:val="32"/>
          <w:szCs w:val="32"/>
        </w:rPr>
        <w:t>账户借记卡可</w:t>
      </w:r>
      <w:r w:rsidR="00DE7207" w:rsidRPr="00F543F9">
        <w:rPr>
          <w:rFonts w:eastAsia="仿宋_GB2312" w:hint="eastAsia"/>
          <w:sz w:val="32"/>
          <w:szCs w:val="32"/>
        </w:rPr>
        <w:t>办理存款、</w:t>
      </w:r>
      <w:r w:rsidR="00DE7207" w:rsidRPr="00D73B38">
        <w:rPr>
          <w:rFonts w:eastAsia="仿宋_GB2312" w:hint="eastAsia"/>
          <w:sz w:val="32"/>
          <w:szCs w:val="32"/>
        </w:rPr>
        <w:lastRenderedPageBreak/>
        <w:t>购买投资理财等金融产品</w:t>
      </w:r>
      <w:r w:rsidR="00DE7207" w:rsidRPr="00F543F9">
        <w:rPr>
          <w:rFonts w:eastAsia="仿宋_GB2312" w:hint="eastAsia"/>
          <w:sz w:val="32"/>
          <w:szCs w:val="32"/>
        </w:rPr>
        <w:t>、</w:t>
      </w:r>
      <w:r w:rsidR="00DE7207" w:rsidRPr="00D73B38">
        <w:rPr>
          <w:rFonts w:eastAsia="仿宋_GB2312" w:hint="eastAsia"/>
          <w:sz w:val="32"/>
          <w:szCs w:val="32"/>
        </w:rPr>
        <w:t>限额消费和缴费、限额向非绑定账户转出资金业务</w:t>
      </w:r>
      <w:r w:rsidR="00DE7207">
        <w:rPr>
          <w:rFonts w:eastAsia="仿宋_GB2312" w:hint="eastAsia"/>
          <w:sz w:val="32"/>
          <w:szCs w:val="32"/>
        </w:rPr>
        <w:t>。在</w:t>
      </w:r>
      <w:r w:rsidR="004C2FA8">
        <w:rPr>
          <w:rFonts w:eastAsia="仿宋_GB2312" w:hint="eastAsia"/>
          <w:sz w:val="32"/>
          <w:szCs w:val="32"/>
        </w:rPr>
        <w:t>我行</w:t>
      </w:r>
      <w:r w:rsidR="00DE7207">
        <w:rPr>
          <w:rFonts w:eastAsia="仿宋_GB2312" w:hint="eastAsia"/>
          <w:sz w:val="32"/>
          <w:szCs w:val="32"/>
        </w:rPr>
        <w:t>营业网点柜面、多功能自助服务终端</w:t>
      </w:r>
      <w:r w:rsidR="00092900">
        <w:rPr>
          <w:rFonts w:eastAsia="仿宋_GB2312" w:hint="eastAsia"/>
          <w:sz w:val="32"/>
          <w:szCs w:val="32"/>
        </w:rPr>
        <w:t>（智能终端）</w:t>
      </w:r>
      <w:r w:rsidR="00DE7207">
        <w:rPr>
          <w:rFonts w:eastAsia="仿宋_GB2312" w:hint="eastAsia"/>
          <w:sz w:val="32"/>
          <w:szCs w:val="32"/>
        </w:rPr>
        <w:t>开立的</w:t>
      </w:r>
      <w:r w:rsidR="00DE7207" w:rsidRPr="002D4AC3">
        <w:rPr>
          <w:rFonts w:eastAsia="仿宋_GB2312" w:hint="eastAsia"/>
          <w:sz w:val="32"/>
          <w:szCs w:val="32"/>
        </w:rPr>
        <w:t>Ⅱ类</w:t>
      </w:r>
      <w:r w:rsidR="00DE7207">
        <w:rPr>
          <w:rFonts w:eastAsia="仿宋_GB2312" w:hint="eastAsia"/>
          <w:sz w:val="32"/>
          <w:szCs w:val="32"/>
        </w:rPr>
        <w:t>实体卡账户还</w:t>
      </w:r>
      <w:r w:rsidR="00DE7207" w:rsidRPr="00D73B38">
        <w:rPr>
          <w:rFonts w:eastAsia="仿宋_GB2312" w:hint="eastAsia"/>
          <w:sz w:val="32"/>
          <w:szCs w:val="32"/>
        </w:rPr>
        <w:t>可</w:t>
      </w:r>
      <w:r w:rsidR="00DE7207">
        <w:rPr>
          <w:rFonts w:eastAsia="仿宋_GB2312" w:hint="eastAsia"/>
          <w:sz w:val="32"/>
          <w:szCs w:val="32"/>
        </w:rPr>
        <w:t>办理存取现金、非绑定账户资金转入业务。</w:t>
      </w:r>
      <w:r w:rsidR="00DE7207" w:rsidRPr="00F543F9">
        <w:rPr>
          <w:rFonts w:eastAsia="仿宋_GB2312" w:hint="eastAsia"/>
          <w:sz w:val="32"/>
          <w:szCs w:val="32"/>
        </w:rPr>
        <w:t>非绑定账户转入资金、存入现金日累计限额合计</w:t>
      </w:r>
      <w:r w:rsidR="00DE7207" w:rsidRPr="00A64A8E">
        <w:rPr>
          <w:rFonts w:ascii="仿宋_GB2312" w:eastAsia="仿宋_GB2312" w:hint="eastAsia"/>
          <w:sz w:val="32"/>
          <w:szCs w:val="32"/>
        </w:rPr>
        <w:t>为1万元，年累计限额合计为20万</w:t>
      </w:r>
      <w:r w:rsidR="00DE7207" w:rsidRPr="00F543F9">
        <w:rPr>
          <w:rFonts w:eastAsia="仿宋_GB2312" w:hint="eastAsia"/>
          <w:sz w:val="32"/>
          <w:szCs w:val="32"/>
        </w:rPr>
        <w:t>元；消费和缴费、向非绑定账户转出资金、取出现金日累计限额合计</w:t>
      </w:r>
      <w:r w:rsidR="00DE7207" w:rsidRPr="00A64A8E">
        <w:rPr>
          <w:rFonts w:ascii="仿宋_GB2312" w:eastAsia="仿宋_GB2312" w:hint="eastAsia"/>
          <w:sz w:val="32"/>
          <w:szCs w:val="32"/>
        </w:rPr>
        <w:t>为1万元，年累计限额合计为20万元。 发放贷款和贷款资金归还，不受转账限额规定。</w:t>
      </w:r>
    </w:p>
    <w:p w:rsidR="00092900" w:rsidRPr="00226362" w:rsidRDefault="00092900" w:rsidP="00DE7207">
      <w:pPr>
        <w:adjustRightInd w:val="0"/>
        <w:ind w:firstLineChars="200" w:firstLine="640"/>
        <w:rPr>
          <w:rFonts w:ascii="仿宋_GB2312" w:eastAsia="仿宋_GB2312"/>
          <w:sz w:val="32"/>
          <w:szCs w:val="32"/>
        </w:rPr>
      </w:pPr>
      <w:r>
        <w:rPr>
          <w:rFonts w:ascii="仿宋_GB2312" w:eastAsia="仿宋_GB2312" w:hint="eastAsia"/>
          <w:sz w:val="32"/>
          <w:szCs w:val="32"/>
        </w:rPr>
        <w:t>客户可持</w:t>
      </w:r>
      <w:r w:rsidR="004C2FA8">
        <w:rPr>
          <w:rFonts w:ascii="仿宋_GB2312" w:eastAsia="仿宋_GB2312" w:hint="eastAsia"/>
          <w:sz w:val="32"/>
          <w:szCs w:val="32"/>
        </w:rPr>
        <w:t>我行</w:t>
      </w:r>
      <w:r w:rsidRPr="002D4AC3">
        <w:rPr>
          <w:rFonts w:eastAsia="仿宋_GB2312" w:hint="eastAsia"/>
          <w:sz w:val="32"/>
          <w:szCs w:val="32"/>
        </w:rPr>
        <w:t>Ⅱ类</w:t>
      </w:r>
      <w:r>
        <w:rPr>
          <w:rFonts w:eastAsia="仿宋_GB2312" w:hint="eastAsia"/>
          <w:sz w:val="32"/>
          <w:szCs w:val="32"/>
        </w:rPr>
        <w:t>实体卡及本人有效身份证件到</w:t>
      </w:r>
      <w:r w:rsidR="004C2FA8">
        <w:rPr>
          <w:rFonts w:eastAsia="仿宋_GB2312" w:hint="eastAsia"/>
          <w:sz w:val="32"/>
          <w:szCs w:val="32"/>
        </w:rPr>
        <w:t>我行</w:t>
      </w:r>
      <w:r>
        <w:rPr>
          <w:rFonts w:eastAsia="仿宋_GB2312" w:hint="eastAsia"/>
          <w:sz w:val="32"/>
          <w:szCs w:val="32"/>
        </w:rPr>
        <w:t>任意</w:t>
      </w:r>
      <w:r w:rsidR="004C2FA8">
        <w:rPr>
          <w:rFonts w:eastAsia="仿宋_GB2312" w:hint="eastAsia"/>
          <w:sz w:val="32"/>
          <w:szCs w:val="32"/>
        </w:rPr>
        <w:t>营业</w:t>
      </w:r>
      <w:r>
        <w:rPr>
          <w:rFonts w:eastAsia="仿宋_GB2312" w:hint="eastAsia"/>
          <w:sz w:val="32"/>
          <w:szCs w:val="32"/>
        </w:rPr>
        <w:t>网点办理</w:t>
      </w:r>
      <w:r w:rsidRPr="002D4AC3">
        <w:rPr>
          <w:rFonts w:eastAsia="仿宋_GB2312" w:hint="eastAsia"/>
          <w:sz w:val="32"/>
          <w:szCs w:val="32"/>
        </w:rPr>
        <w:t>Ⅱ</w:t>
      </w:r>
      <w:r>
        <w:rPr>
          <w:rFonts w:eastAsia="仿宋_GB2312" w:hint="eastAsia"/>
          <w:sz w:val="32"/>
          <w:szCs w:val="32"/>
        </w:rPr>
        <w:t>类账户绑定交易。</w:t>
      </w:r>
      <w:r w:rsidR="00E8356D">
        <w:rPr>
          <w:rFonts w:eastAsia="仿宋_GB2312" w:hint="eastAsia"/>
          <w:sz w:val="32"/>
          <w:szCs w:val="32"/>
        </w:rPr>
        <w:t>该交易支持绑定</w:t>
      </w:r>
      <w:r w:rsidR="004C2FA8">
        <w:rPr>
          <w:rFonts w:eastAsia="仿宋_GB2312" w:hint="eastAsia"/>
          <w:sz w:val="32"/>
          <w:szCs w:val="32"/>
        </w:rPr>
        <w:t>我行</w:t>
      </w:r>
      <w:r w:rsidR="00E8356D" w:rsidRPr="00882D64">
        <w:rPr>
          <w:rFonts w:ascii="仿宋_GB2312" w:eastAsia="仿宋_GB2312" w:hint="eastAsia"/>
          <w:sz w:val="32"/>
          <w:szCs w:val="32"/>
        </w:rPr>
        <w:t>Ⅰ</w:t>
      </w:r>
      <w:r w:rsidR="000C5087">
        <w:rPr>
          <w:rFonts w:ascii="仿宋_GB2312" w:eastAsia="仿宋_GB2312" w:hint="eastAsia"/>
          <w:sz w:val="32"/>
          <w:szCs w:val="32"/>
        </w:rPr>
        <w:t>类账户和他</w:t>
      </w:r>
      <w:r w:rsidR="00E8356D">
        <w:rPr>
          <w:rFonts w:ascii="仿宋_GB2312" w:eastAsia="仿宋_GB2312" w:hint="eastAsia"/>
          <w:sz w:val="32"/>
          <w:szCs w:val="32"/>
        </w:rPr>
        <w:t>行</w:t>
      </w:r>
      <w:r w:rsidR="00E8356D" w:rsidRPr="00882D64">
        <w:rPr>
          <w:rFonts w:ascii="仿宋_GB2312" w:eastAsia="仿宋_GB2312" w:hint="eastAsia"/>
          <w:sz w:val="32"/>
          <w:szCs w:val="32"/>
        </w:rPr>
        <w:t>Ⅰ</w:t>
      </w:r>
      <w:r w:rsidR="00E8356D">
        <w:rPr>
          <w:rFonts w:ascii="仿宋_GB2312" w:eastAsia="仿宋_GB2312" w:hint="eastAsia"/>
          <w:sz w:val="32"/>
          <w:szCs w:val="32"/>
        </w:rPr>
        <w:t>类账户，最多可绑定5个</w:t>
      </w:r>
      <w:r w:rsidR="00E8356D" w:rsidRPr="00882D64">
        <w:rPr>
          <w:rFonts w:ascii="仿宋_GB2312" w:eastAsia="仿宋_GB2312" w:hint="eastAsia"/>
          <w:sz w:val="32"/>
          <w:szCs w:val="32"/>
        </w:rPr>
        <w:t>Ⅰ</w:t>
      </w:r>
      <w:r w:rsidR="00E8356D">
        <w:rPr>
          <w:rFonts w:ascii="仿宋_GB2312" w:eastAsia="仿宋_GB2312" w:hint="eastAsia"/>
          <w:sz w:val="32"/>
          <w:szCs w:val="32"/>
        </w:rPr>
        <w:t>类账户，且只能绑定</w:t>
      </w:r>
      <w:r w:rsidR="004C2FA8">
        <w:rPr>
          <w:rFonts w:ascii="仿宋_GB2312" w:eastAsia="仿宋_GB2312" w:hint="eastAsia"/>
          <w:sz w:val="32"/>
          <w:szCs w:val="32"/>
        </w:rPr>
        <w:t>我行</w:t>
      </w:r>
      <w:r w:rsidR="00E8356D">
        <w:rPr>
          <w:rFonts w:ascii="仿宋_GB2312" w:eastAsia="仿宋_GB2312" w:hint="eastAsia"/>
          <w:sz w:val="32"/>
          <w:szCs w:val="32"/>
        </w:rPr>
        <w:t>一个</w:t>
      </w:r>
      <w:r w:rsidR="00E8356D" w:rsidRPr="00882D64">
        <w:rPr>
          <w:rFonts w:ascii="仿宋_GB2312" w:eastAsia="仿宋_GB2312" w:hint="eastAsia"/>
          <w:sz w:val="32"/>
          <w:szCs w:val="32"/>
        </w:rPr>
        <w:t>Ⅰ</w:t>
      </w:r>
      <w:r w:rsidR="00E8356D">
        <w:rPr>
          <w:rFonts w:ascii="仿宋_GB2312" w:eastAsia="仿宋_GB2312" w:hint="eastAsia"/>
          <w:sz w:val="32"/>
          <w:szCs w:val="32"/>
        </w:rPr>
        <w:t>类账户（</w:t>
      </w:r>
      <w:r w:rsidR="004C2FA8">
        <w:rPr>
          <w:rFonts w:ascii="仿宋_GB2312" w:eastAsia="仿宋_GB2312" w:hint="eastAsia"/>
          <w:sz w:val="32"/>
          <w:szCs w:val="32"/>
        </w:rPr>
        <w:t>我行</w:t>
      </w:r>
      <w:r w:rsidR="00E8356D">
        <w:rPr>
          <w:rFonts w:ascii="仿宋_GB2312" w:eastAsia="仿宋_GB2312" w:hint="eastAsia"/>
          <w:sz w:val="32"/>
          <w:szCs w:val="32"/>
        </w:rPr>
        <w:t>暂不支持绑定信用卡账户）。账户绑定成功后，绑定账户之间无限额管控。</w:t>
      </w:r>
    </w:p>
    <w:p w:rsidR="003E2C12" w:rsidRPr="00226362" w:rsidRDefault="00165194"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第五</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凡自愿遵守本章程并符合发卡条件的</w:t>
      </w:r>
      <w:proofErr w:type="gramStart"/>
      <w:r w:rsidR="003E2C12" w:rsidRPr="00226362">
        <w:rPr>
          <w:rFonts w:ascii="仿宋_GB2312" w:eastAsia="仿宋_GB2312" w:hint="eastAsia"/>
          <w:sz w:val="32"/>
          <w:szCs w:val="32"/>
        </w:rPr>
        <w:t>个</w:t>
      </w:r>
      <w:proofErr w:type="gramEnd"/>
      <w:r w:rsidR="003E2C12" w:rsidRPr="00226362">
        <w:rPr>
          <w:rFonts w:ascii="仿宋_GB2312" w:eastAsia="仿宋_GB2312" w:hint="eastAsia"/>
          <w:sz w:val="32"/>
          <w:szCs w:val="32"/>
        </w:rPr>
        <w:t>人均可凭本人有效身份证件向</w:t>
      </w:r>
      <w:r w:rsidR="008E510C">
        <w:rPr>
          <w:rFonts w:ascii="仿宋_GB2312" w:eastAsia="仿宋_GB2312" w:hint="eastAsia"/>
          <w:sz w:val="32"/>
          <w:szCs w:val="32"/>
        </w:rPr>
        <w:t>我行</w:t>
      </w:r>
      <w:r w:rsidR="003E2C12" w:rsidRPr="00226362">
        <w:rPr>
          <w:rFonts w:ascii="仿宋_GB2312" w:eastAsia="仿宋_GB2312" w:hint="eastAsia"/>
          <w:sz w:val="32"/>
          <w:szCs w:val="32"/>
        </w:rPr>
        <w:t>申请吉祥借记卡。申请</w:t>
      </w:r>
      <w:r w:rsidR="00EE7E90">
        <w:rPr>
          <w:rFonts w:ascii="仿宋_GB2312" w:eastAsia="仿宋_GB2312" w:hint="eastAsia"/>
          <w:sz w:val="32"/>
          <w:szCs w:val="32"/>
        </w:rPr>
        <w:t>吉祥借记卡须</w:t>
      </w:r>
      <w:r w:rsidR="000C5087">
        <w:rPr>
          <w:rFonts w:ascii="仿宋_GB2312" w:eastAsia="仿宋_GB2312" w:hint="eastAsia"/>
          <w:sz w:val="32"/>
          <w:szCs w:val="32"/>
        </w:rPr>
        <w:t>确认遵守本章程及</w:t>
      </w:r>
      <w:r w:rsidR="003E2C12" w:rsidRPr="00226362">
        <w:rPr>
          <w:rFonts w:ascii="仿宋_GB2312" w:eastAsia="仿宋_GB2312" w:hint="eastAsia"/>
          <w:sz w:val="32"/>
          <w:szCs w:val="32"/>
        </w:rPr>
        <w:t>《个人银行结算账户管理协议》。</w:t>
      </w:r>
    </w:p>
    <w:p w:rsidR="003E2C12" w:rsidRPr="00563708" w:rsidRDefault="003E2C12" w:rsidP="003E2C12">
      <w:pPr>
        <w:adjustRightInd w:val="0"/>
        <w:ind w:firstLineChars="200" w:firstLine="640"/>
        <w:rPr>
          <w:rFonts w:ascii="仿宋_GB2312" w:eastAsia="仿宋_GB2312"/>
          <w:sz w:val="32"/>
          <w:szCs w:val="32"/>
        </w:rPr>
      </w:pPr>
      <w:r w:rsidRPr="00563708">
        <w:rPr>
          <w:rFonts w:eastAsia="仿宋_GB2312" w:hint="eastAsia"/>
          <w:sz w:val="32"/>
          <w:szCs w:val="32"/>
        </w:rPr>
        <w:t>对未满</w:t>
      </w:r>
      <w:r w:rsidR="00D21BBC" w:rsidRPr="00A64A8E">
        <w:rPr>
          <w:rFonts w:asciiTheme="minorEastAsia" w:eastAsiaTheme="minorEastAsia" w:hAnsiTheme="minorEastAsia" w:hint="eastAsia"/>
          <w:sz w:val="32"/>
          <w:szCs w:val="32"/>
        </w:rPr>
        <w:t>16</w:t>
      </w:r>
      <w:r w:rsidRPr="00563708">
        <w:rPr>
          <w:rFonts w:eastAsia="仿宋_GB2312" w:hint="eastAsia"/>
          <w:sz w:val="32"/>
          <w:szCs w:val="32"/>
        </w:rPr>
        <w:t>周岁的客户定义为未成年人</w:t>
      </w:r>
      <w:r w:rsidRPr="00563708">
        <w:rPr>
          <w:rFonts w:eastAsia="仿宋_GB2312"/>
          <w:sz w:val="32"/>
          <w:szCs w:val="32"/>
        </w:rPr>
        <w:t>，</w:t>
      </w:r>
      <w:r w:rsidRPr="00563708">
        <w:rPr>
          <w:rFonts w:eastAsia="仿宋_GB2312" w:hint="eastAsia"/>
          <w:sz w:val="32"/>
          <w:szCs w:val="32"/>
        </w:rPr>
        <w:t>其开卡业务必须</w:t>
      </w:r>
      <w:r w:rsidR="007D6B64">
        <w:rPr>
          <w:rFonts w:eastAsia="仿宋_GB2312"/>
          <w:sz w:val="32"/>
          <w:szCs w:val="32"/>
        </w:rPr>
        <w:t>由监护人凭户口</w:t>
      </w:r>
      <w:r w:rsidR="007D6B64">
        <w:rPr>
          <w:rFonts w:eastAsia="仿宋_GB2312" w:hint="eastAsia"/>
          <w:sz w:val="32"/>
          <w:szCs w:val="32"/>
        </w:rPr>
        <w:t>簿</w:t>
      </w:r>
      <w:r w:rsidR="004A5947">
        <w:rPr>
          <w:rFonts w:eastAsia="仿宋_GB2312"/>
          <w:sz w:val="32"/>
          <w:szCs w:val="32"/>
        </w:rPr>
        <w:t>及监护人</w:t>
      </w:r>
      <w:r w:rsidR="004A5947">
        <w:rPr>
          <w:rFonts w:eastAsia="仿宋_GB2312" w:hint="eastAsia"/>
          <w:sz w:val="32"/>
          <w:szCs w:val="32"/>
        </w:rPr>
        <w:t>有效身份</w:t>
      </w:r>
      <w:r w:rsidRPr="00563708">
        <w:rPr>
          <w:rFonts w:eastAsia="仿宋_GB2312"/>
          <w:sz w:val="32"/>
          <w:szCs w:val="32"/>
        </w:rPr>
        <w:t>证件</w:t>
      </w:r>
      <w:r w:rsidR="00EE7E90" w:rsidRPr="00563708">
        <w:rPr>
          <w:rFonts w:eastAsia="仿宋_GB2312" w:hint="eastAsia"/>
          <w:sz w:val="32"/>
          <w:szCs w:val="32"/>
        </w:rPr>
        <w:t>办理</w:t>
      </w:r>
      <w:r w:rsidRPr="00563708">
        <w:rPr>
          <w:rFonts w:eastAsia="仿宋_GB2312"/>
          <w:sz w:val="32"/>
          <w:szCs w:val="32"/>
        </w:rPr>
        <w:t>。</w:t>
      </w:r>
      <w:bookmarkStart w:id="0" w:name="_GoBack"/>
      <w:bookmarkEnd w:id="0"/>
    </w:p>
    <w:p w:rsidR="003E2C12" w:rsidRPr="00226362" w:rsidRDefault="00165194"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第六</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借记磁条卡账户为个人结算账户，不得透支。账户内的存款按照天津农商银行公布的存款利率和人民银行公布的计结</w:t>
      </w:r>
      <w:proofErr w:type="gramStart"/>
      <w:r w:rsidR="003E2C12" w:rsidRPr="00226362">
        <w:rPr>
          <w:rFonts w:ascii="仿宋_GB2312" w:eastAsia="仿宋_GB2312" w:hint="eastAsia"/>
          <w:sz w:val="32"/>
          <w:szCs w:val="32"/>
        </w:rPr>
        <w:t>息</w:t>
      </w:r>
      <w:proofErr w:type="gramEnd"/>
      <w:r w:rsidR="003E2C12" w:rsidRPr="00226362">
        <w:rPr>
          <w:rFonts w:ascii="仿宋_GB2312" w:eastAsia="仿宋_GB2312" w:hint="eastAsia"/>
          <w:sz w:val="32"/>
          <w:szCs w:val="32"/>
        </w:rPr>
        <w:t>办法计付利息。</w:t>
      </w:r>
    </w:p>
    <w:p w:rsidR="003E2C12" w:rsidRDefault="00165194"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第七</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借记IC卡除拥有借记磁条</w:t>
      </w:r>
      <w:proofErr w:type="gramStart"/>
      <w:r w:rsidR="003E2C12" w:rsidRPr="00226362">
        <w:rPr>
          <w:rFonts w:ascii="仿宋_GB2312" w:eastAsia="仿宋_GB2312" w:hint="eastAsia"/>
          <w:sz w:val="32"/>
          <w:szCs w:val="32"/>
        </w:rPr>
        <w:t>卡个人</w:t>
      </w:r>
      <w:proofErr w:type="gramEnd"/>
      <w:r w:rsidR="003E2C12" w:rsidRPr="00226362">
        <w:rPr>
          <w:rFonts w:ascii="仿宋_GB2312" w:eastAsia="仿宋_GB2312" w:hint="eastAsia"/>
          <w:sz w:val="32"/>
          <w:szCs w:val="32"/>
        </w:rPr>
        <w:t>结算主账户外，其</w:t>
      </w:r>
      <w:r w:rsidR="000B698F">
        <w:rPr>
          <w:rFonts w:ascii="仿宋_GB2312" w:eastAsia="仿宋_GB2312" w:hint="eastAsia"/>
          <w:sz w:val="32"/>
          <w:szCs w:val="32"/>
        </w:rPr>
        <w:lastRenderedPageBreak/>
        <w:t>芯片中还包括电子现金账户，该账户具有圈存和脱机消费功能，</w:t>
      </w:r>
      <w:r w:rsidR="003E2C12" w:rsidRPr="00226362">
        <w:rPr>
          <w:rFonts w:ascii="仿宋_GB2312" w:eastAsia="仿宋_GB2312" w:hint="eastAsia"/>
          <w:sz w:val="32"/>
          <w:szCs w:val="32"/>
        </w:rPr>
        <w:t>不提供支取现金和转账等其他支付结算功能，账户余额上限默认为1000元（含）人民币。电子现金账户不记名、不挂失、不计息、不设置密码。</w:t>
      </w:r>
    </w:p>
    <w:p w:rsidR="00320079" w:rsidRPr="0070796D" w:rsidRDefault="00165194" w:rsidP="002430ED">
      <w:pPr>
        <w:adjustRightInd w:val="0"/>
        <w:ind w:firstLineChars="200" w:firstLine="643"/>
        <w:rPr>
          <w:rFonts w:ascii="仿宋_GB2312" w:eastAsia="仿宋_GB2312"/>
          <w:sz w:val="32"/>
          <w:szCs w:val="32"/>
        </w:rPr>
      </w:pPr>
      <w:r>
        <w:rPr>
          <w:rFonts w:ascii="仿宋_GB2312" w:eastAsia="仿宋_GB2312" w:hint="eastAsia"/>
          <w:b/>
          <w:sz w:val="32"/>
          <w:szCs w:val="32"/>
        </w:rPr>
        <w:t>第八</w:t>
      </w:r>
      <w:r w:rsidR="00320079" w:rsidRPr="002430ED">
        <w:rPr>
          <w:rFonts w:ascii="仿宋_GB2312" w:eastAsia="仿宋_GB2312" w:hint="eastAsia"/>
          <w:b/>
          <w:sz w:val="32"/>
          <w:szCs w:val="32"/>
        </w:rPr>
        <w:t>条</w:t>
      </w:r>
      <w:r w:rsidR="00890F48">
        <w:rPr>
          <w:rFonts w:ascii="仿宋_GB2312" w:eastAsia="仿宋_GB2312" w:hint="eastAsia"/>
          <w:sz w:val="32"/>
          <w:szCs w:val="32"/>
        </w:rPr>
        <w:t xml:space="preserve"> </w:t>
      </w:r>
      <w:r w:rsidR="00320079" w:rsidRPr="0070796D">
        <w:rPr>
          <w:rFonts w:ascii="仿宋_GB2312" w:eastAsia="仿宋_GB2312" w:hint="eastAsia"/>
          <w:sz w:val="32"/>
          <w:szCs w:val="32"/>
        </w:rPr>
        <w:t>借记IC卡默认签约</w:t>
      </w:r>
      <w:r w:rsidR="008B5EFB" w:rsidRPr="0070796D">
        <w:rPr>
          <w:rFonts w:ascii="仿宋_GB2312" w:eastAsia="仿宋_GB2312" w:hint="eastAsia"/>
          <w:sz w:val="32"/>
          <w:szCs w:val="32"/>
        </w:rPr>
        <w:t>中国银联“小额免签免密功能”和“银联在线支付”功能。小额</w:t>
      </w:r>
      <w:proofErr w:type="gramStart"/>
      <w:r w:rsidR="008B5EFB" w:rsidRPr="0070796D">
        <w:rPr>
          <w:rFonts w:ascii="仿宋_GB2312" w:eastAsia="仿宋_GB2312" w:hint="eastAsia"/>
          <w:sz w:val="32"/>
          <w:szCs w:val="32"/>
        </w:rPr>
        <w:t>免签免密功能</w:t>
      </w:r>
      <w:proofErr w:type="gramEnd"/>
      <w:r w:rsidR="008B5EFB" w:rsidRPr="0070796D">
        <w:rPr>
          <w:rFonts w:ascii="仿宋_GB2312" w:eastAsia="仿宋_GB2312" w:hint="eastAsia"/>
          <w:sz w:val="32"/>
          <w:szCs w:val="32"/>
        </w:rPr>
        <w:t>是指当持卡人使用具有“闪付”功能的借记IC卡在中国银联指定商户进行一定金额（境内单笔</w:t>
      </w:r>
      <w:r w:rsidR="004A5947">
        <w:rPr>
          <w:rFonts w:ascii="仿宋_GB2312" w:eastAsia="仿宋_GB2312" w:hint="eastAsia"/>
          <w:sz w:val="32"/>
          <w:szCs w:val="32"/>
        </w:rPr>
        <w:t>10</w:t>
      </w:r>
      <w:r w:rsidR="008B5EFB" w:rsidRPr="0070796D">
        <w:rPr>
          <w:rFonts w:ascii="仿宋_GB2312" w:eastAsia="仿宋_GB2312" w:hint="eastAsia"/>
          <w:sz w:val="32"/>
          <w:szCs w:val="32"/>
        </w:rPr>
        <w:t>00元，境外以当地限额为准）及以下的交易时，只需将卡片靠近POS机等受理终端的“闪付”感应区“挥卡”，即可完成支付。支付过程中，无需输入密码，也无需签名。</w:t>
      </w:r>
      <w:r w:rsidR="008E510C">
        <w:rPr>
          <w:rFonts w:ascii="仿宋_GB2312" w:eastAsia="仿宋_GB2312" w:hint="eastAsia"/>
          <w:sz w:val="32"/>
          <w:szCs w:val="32"/>
        </w:rPr>
        <w:t>同时</w:t>
      </w:r>
      <w:r w:rsidR="002430ED" w:rsidRPr="0070796D">
        <w:rPr>
          <w:rFonts w:ascii="仿宋_GB2312" w:eastAsia="仿宋_GB2312" w:hint="eastAsia"/>
          <w:sz w:val="32"/>
          <w:szCs w:val="32"/>
        </w:rPr>
        <w:t>出于安全考虑，该功能设有每卡每日累计</w:t>
      </w:r>
      <w:r w:rsidR="004A5947">
        <w:rPr>
          <w:rFonts w:ascii="仿宋_GB2312" w:eastAsia="仿宋_GB2312" w:hint="eastAsia"/>
          <w:sz w:val="32"/>
          <w:szCs w:val="32"/>
        </w:rPr>
        <w:t>3</w:t>
      </w:r>
      <w:r w:rsidR="002430ED" w:rsidRPr="0070796D">
        <w:rPr>
          <w:rFonts w:ascii="仿宋_GB2312" w:eastAsia="仿宋_GB2312" w:hint="eastAsia"/>
          <w:sz w:val="32"/>
          <w:szCs w:val="32"/>
        </w:rPr>
        <w:t>000元（含）的交易限额。</w:t>
      </w:r>
    </w:p>
    <w:p w:rsidR="008B5EFB" w:rsidRPr="0070796D" w:rsidRDefault="008E510C" w:rsidP="00320079">
      <w:pPr>
        <w:adjustRightInd w:val="0"/>
        <w:ind w:firstLineChars="200" w:firstLine="640"/>
        <w:rPr>
          <w:rFonts w:ascii="仿宋_GB2312" w:eastAsia="仿宋_GB2312"/>
          <w:sz w:val="32"/>
          <w:szCs w:val="32"/>
        </w:rPr>
      </w:pPr>
      <w:r>
        <w:rPr>
          <w:rFonts w:ascii="仿宋_GB2312" w:eastAsia="仿宋_GB2312" w:hint="eastAsia"/>
          <w:sz w:val="32"/>
          <w:szCs w:val="32"/>
        </w:rPr>
        <w:t>银联在线支付功能是指持卡人利用互联网</w:t>
      </w:r>
      <w:r w:rsidR="008B5EFB" w:rsidRPr="0070796D">
        <w:rPr>
          <w:rFonts w:ascii="仿宋_GB2312" w:eastAsia="仿宋_GB2312" w:hint="eastAsia"/>
          <w:sz w:val="32"/>
          <w:szCs w:val="32"/>
        </w:rPr>
        <w:t>购买商品或服务时，直接在商户页面输入</w:t>
      </w:r>
      <w:r w:rsidR="002430ED" w:rsidRPr="0070796D">
        <w:rPr>
          <w:rFonts w:ascii="仿宋_GB2312" w:eastAsia="仿宋_GB2312" w:hint="eastAsia"/>
          <w:sz w:val="32"/>
          <w:szCs w:val="32"/>
        </w:rPr>
        <w:t>借记卡</w:t>
      </w:r>
      <w:r w:rsidR="008B5EFB" w:rsidRPr="0070796D">
        <w:rPr>
          <w:rFonts w:ascii="仿宋_GB2312" w:eastAsia="仿宋_GB2312" w:hint="eastAsia"/>
          <w:sz w:val="32"/>
          <w:szCs w:val="32"/>
        </w:rPr>
        <w:t>相应验证要素，由银联将</w:t>
      </w:r>
      <w:r w:rsidR="002430ED" w:rsidRPr="0070796D">
        <w:rPr>
          <w:rFonts w:ascii="仿宋_GB2312" w:eastAsia="仿宋_GB2312" w:hint="eastAsia"/>
          <w:sz w:val="32"/>
          <w:szCs w:val="32"/>
        </w:rPr>
        <w:t>卡片</w:t>
      </w:r>
      <w:r w:rsidR="008B5EFB" w:rsidRPr="0070796D">
        <w:rPr>
          <w:rFonts w:ascii="仿宋_GB2312" w:eastAsia="仿宋_GB2312" w:hint="eastAsia"/>
          <w:sz w:val="32"/>
          <w:szCs w:val="32"/>
        </w:rPr>
        <w:t>信息发送至</w:t>
      </w:r>
      <w:r w:rsidR="004C2FA8">
        <w:rPr>
          <w:rFonts w:ascii="仿宋_GB2312" w:eastAsia="仿宋_GB2312" w:hint="eastAsia"/>
          <w:sz w:val="32"/>
          <w:szCs w:val="32"/>
        </w:rPr>
        <w:t>我行</w:t>
      </w:r>
      <w:r w:rsidR="008B5EFB" w:rsidRPr="0070796D">
        <w:rPr>
          <w:rFonts w:ascii="仿宋_GB2312" w:eastAsia="仿宋_GB2312" w:hint="eastAsia"/>
          <w:sz w:val="32"/>
          <w:szCs w:val="32"/>
        </w:rPr>
        <w:t>进行信息验证、交易授权，以完成支付。</w:t>
      </w:r>
    </w:p>
    <w:p w:rsidR="009F5694" w:rsidRPr="00882D64" w:rsidRDefault="003E2C12" w:rsidP="000C5609">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165194">
        <w:rPr>
          <w:rFonts w:ascii="仿宋_GB2312" w:eastAsia="仿宋_GB2312" w:hint="eastAsia"/>
          <w:b/>
          <w:sz w:val="32"/>
          <w:szCs w:val="32"/>
        </w:rPr>
        <w:t>九</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FF5F12">
        <w:rPr>
          <w:rFonts w:ascii="仿宋_GB2312" w:eastAsia="仿宋_GB2312" w:hint="eastAsia"/>
          <w:sz w:val="32"/>
          <w:szCs w:val="32"/>
        </w:rPr>
        <w:t>持卡人可凭卡和密码在特约商户消费结算;</w:t>
      </w:r>
      <w:r w:rsidRPr="00226362">
        <w:rPr>
          <w:rFonts w:ascii="仿宋_GB2312" w:eastAsia="仿宋_GB2312" w:hint="eastAsia"/>
          <w:sz w:val="32"/>
          <w:szCs w:val="32"/>
        </w:rPr>
        <w:t>可在</w:t>
      </w:r>
      <w:r w:rsidR="008E510C">
        <w:rPr>
          <w:rFonts w:ascii="仿宋_GB2312" w:eastAsia="仿宋_GB2312" w:hint="eastAsia"/>
          <w:sz w:val="32"/>
          <w:szCs w:val="32"/>
        </w:rPr>
        <w:t>我行</w:t>
      </w:r>
      <w:r w:rsidRPr="00226362">
        <w:rPr>
          <w:rFonts w:ascii="仿宋_GB2312" w:eastAsia="仿宋_GB2312" w:hint="eastAsia"/>
          <w:sz w:val="32"/>
          <w:szCs w:val="32"/>
        </w:rPr>
        <w:t>营业网点</w:t>
      </w:r>
      <w:r w:rsidR="004C2FA8">
        <w:rPr>
          <w:rFonts w:ascii="仿宋_GB2312" w:eastAsia="仿宋_GB2312" w:hint="eastAsia"/>
          <w:sz w:val="32"/>
          <w:szCs w:val="32"/>
        </w:rPr>
        <w:t>柜面</w:t>
      </w:r>
      <w:r w:rsidRPr="00226362">
        <w:rPr>
          <w:rFonts w:ascii="仿宋_GB2312" w:eastAsia="仿宋_GB2312" w:hint="eastAsia"/>
          <w:sz w:val="32"/>
          <w:szCs w:val="32"/>
        </w:rPr>
        <w:t>或通过自动柜员机、电话银行</w:t>
      </w:r>
      <w:r w:rsidR="002430ED">
        <w:rPr>
          <w:rFonts w:ascii="仿宋_GB2312" w:eastAsia="仿宋_GB2312" w:hint="eastAsia"/>
          <w:sz w:val="32"/>
          <w:szCs w:val="32"/>
        </w:rPr>
        <w:t>、</w:t>
      </w:r>
      <w:r w:rsidRPr="00226362">
        <w:rPr>
          <w:rFonts w:ascii="仿宋_GB2312" w:eastAsia="仿宋_GB2312" w:hint="eastAsia"/>
          <w:sz w:val="32"/>
          <w:szCs w:val="32"/>
        </w:rPr>
        <w:t>网上银行</w:t>
      </w:r>
      <w:r w:rsidR="002430ED">
        <w:rPr>
          <w:rFonts w:ascii="仿宋_GB2312" w:eastAsia="仿宋_GB2312" w:hint="eastAsia"/>
          <w:sz w:val="32"/>
          <w:szCs w:val="32"/>
        </w:rPr>
        <w:t>和手机银行</w:t>
      </w:r>
      <w:r w:rsidRPr="00226362">
        <w:rPr>
          <w:rFonts w:ascii="仿宋_GB2312" w:eastAsia="仿宋_GB2312" w:hint="eastAsia"/>
          <w:sz w:val="32"/>
          <w:szCs w:val="32"/>
        </w:rPr>
        <w:t>等电子渠道按照相关规定办理存取现金、转账汇款等金融交易</w:t>
      </w:r>
      <w:r w:rsidR="00FF5F12">
        <w:rPr>
          <w:rFonts w:ascii="仿宋_GB2312" w:eastAsia="仿宋_GB2312" w:hint="eastAsia"/>
          <w:sz w:val="32"/>
          <w:szCs w:val="32"/>
        </w:rPr>
        <w:t>;可在</w:t>
      </w:r>
      <w:r w:rsidR="003E0281">
        <w:rPr>
          <w:rFonts w:ascii="仿宋_GB2312" w:eastAsia="仿宋_GB2312" w:hint="eastAsia"/>
          <w:sz w:val="32"/>
          <w:szCs w:val="32"/>
        </w:rPr>
        <w:t>支付宝、</w:t>
      </w:r>
      <w:proofErr w:type="gramStart"/>
      <w:r w:rsidR="003E0281">
        <w:rPr>
          <w:rFonts w:ascii="仿宋_GB2312" w:eastAsia="仿宋_GB2312" w:hint="eastAsia"/>
          <w:sz w:val="32"/>
          <w:szCs w:val="32"/>
        </w:rPr>
        <w:t>财付通</w:t>
      </w:r>
      <w:proofErr w:type="gramEnd"/>
      <w:r w:rsidR="00FF5F12" w:rsidRPr="00FF5F12">
        <w:rPr>
          <w:rFonts w:ascii="仿宋_GB2312" w:eastAsia="仿宋_GB2312" w:hint="eastAsia"/>
          <w:sz w:val="32"/>
          <w:szCs w:val="32"/>
        </w:rPr>
        <w:t>、银联在线、京东支付、百付宝（百度钱包）、易宝支付、苏宁易支付、翼支付、拉卡拉</w:t>
      </w:r>
      <w:r w:rsidR="00FF5F12">
        <w:rPr>
          <w:rFonts w:ascii="仿宋_GB2312" w:eastAsia="仿宋_GB2312" w:hint="eastAsia"/>
          <w:sz w:val="32"/>
          <w:szCs w:val="32"/>
        </w:rPr>
        <w:t>等九家在线支付机构进行快捷支付业务</w:t>
      </w:r>
      <w:r w:rsidRPr="00226362">
        <w:rPr>
          <w:rFonts w:ascii="仿宋_GB2312" w:eastAsia="仿宋_GB2312" w:hint="eastAsia"/>
          <w:sz w:val="32"/>
          <w:szCs w:val="32"/>
        </w:rPr>
        <w:t>。</w:t>
      </w:r>
    </w:p>
    <w:p w:rsidR="008B7DDA" w:rsidRDefault="003E2C12" w:rsidP="008B7DDA">
      <w:pPr>
        <w:adjustRightInd w:val="0"/>
        <w:ind w:firstLineChars="220" w:firstLine="707"/>
        <w:rPr>
          <w:rFonts w:ascii="仿宋_GB2312" w:eastAsia="仿宋_GB2312"/>
          <w:sz w:val="32"/>
          <w:szCs w:val="32"/>
        </w:rPr>
      </w:pPr>
      <w:r w:rsidRPr="00226362">
        <w:rPr>
          <w:rFonts w:ascii="仿宋_GB2312" w:eastAsia="仿宋_GB2312" w:hint="eastAsia"/>
          <w:b/>
          <w:sz w:val="32"/>
          <w:szCs w:val="32"/>
        </w:rPr>
        <w:t>第</w:t>
      </w:r>
      <w:r w:rsidR="00165194">
        <w:rPr>
          <w:rFonts w:ascii="仿宋_GB2312" w:eastAsia="仿宋_GB2312" w:hint="eastAsia"/>
          <w:b/>
          <w:sz w:val="32"/>
          <w:szCs w:val="32"/>
        </w:rPr>
        <w:t>十</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借记IC卡持卡人可使用电子现金账户在境内外贴有</w:t>
      </w:r>
      <w:r w:rsidRPr="00226362">
        <w:rPr>
          <w:rFonts w:ascii="仿宋_GB2312" w:eastAsia="仿宋_GB2312" w:hint="eastAsia"/>
          <w:sz w:val="32"/>
          <w:szCs w:val="32"/>
        </w:rPr>
        <w:lastRenderedPageBreak/>
        <w:t>“银联”标识的商户终端上进行脱机消费，脱机消费不验证交易密码。电子现金账户脱机消费单笔交易最高限额默认为1000元</w:t>
      </w:r>
      <w:r w:rsidR="008B7DDA">
        <w:rPr>
          <w:rFonts w:ascii="仿宋_GB2312" w:eastAsia="仿宋_GB2312" w:hint="eastAsia"/>
          <w:sz w:val="32"/>
          <w:szCs w:val="32"/>
        </w:rPr>
        <w:t>。</w:t>
      </w:r>
    </w:p>
    <w:p w:rsidR="008B7DDA" w:rsidRDefault="008B7DDA" w:rsidP="008B7DDA">
      <w:pPr>
        <w:adjustRightInd w:val="0"/>
        <w:ind w:firstLineChars="220" w:firstLine="707"/>
        <w:rPr>
          <w:rFonts w:ascii="仿宋_GB2312" w:eastAsia="仿宋_GB2312"/>
          <w:sz w:val="32"/>
          <w:szCs w:val="32"/>
        </w:rPr>
      </w:pPr>
      <w:r w:rsidRPr="008B7DDA">
        <w:rPr>
          <w:rFonts w:ascii="仿宋_GB2312" w:eastAsia="仿宋_GB2312" w:hint="eastAsia"/>
          <w:b/>
          <w:sz w:val="32"/>
          <w:szCs w:val="32"/>
        </w:rPr>
        <w:t>第十一条</w:t>
      </w:r>
      <w:r>
        <w:rPr>
          <w:rFonts w:ascii="仿宋_GB2312" w:eastAsia="仿宋_GB2312" w:hint="eastAsia"/>
          <w:sz w:val="32"/>
          <w:szCs w:val="32"/>
        </w:rPr>
        <w:t xml:space="preserve"> 持卡人</w:t>
      </w:r>
      <w:r w:rsidR="003E2C12" w:rsidRPr="008C138A">
        <w:rPr>
          <w:rFonts w:ascii="仿宋_GB2312" w:eastAsia="仿宋_GB2312" w:hint="eastAsia"/>
          <w:sz w:val="32"/>
          <w:szCs w:val="32"/>
        </w:rPr>
        <w:t>应妥善保管吉祥借记卡，卡片被盗或遗失，应及时办理挂失手续。</w:t>
      </w:r>
    </w:p>
    <w:p w:rsidR="003E2C12" w:rsidRPr="00226362" w:rsidRDefault="003E2C12" w:rsidP="008B7DDA">
      <w:pPr>
        <w:tabs>
          <w:tab w:val="left" w:pos="709"/>
        </w:tabs>
        <w:adjustRightInd w:val="0"/>
        <w:ind w:firstLineChars="220" w:firstLine="704"/>
        <w:rPr>
          <w:rFonts w:ascii="仿宋_GB2312" w:eastAsia="仿宋_GB2312"/>
          <w:sz w:val="32"/>
          <w:szCs w:val="32"/>
        </w:rPr>
      </w:pPr>
      <w:r w:rsidRPr="00226362">
        <w:rPr>
          <w:rFonts w:ascii="仿宋_GB2312" w:eastAsia="仿宋_GB2312" w:hint="eastAsia"/>
          <w:sz w:val="32"/>
          <w:szCs w:val="32"/>
        </w:rPr>
        <w:t>卡片挂失分为口头挂失和书面挂失。</w:t>
      </w:r>
    </w:p>
    <w:p w:rsidR="003E2C12" w:rsidRPr="00226362"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持卡人可在</w:t>
      </w:r>
      <w:r w:rsidR="008E510C">
        <w:rPr>
          <w:rFonts w:ascii="仿宋_GB2312" w:eastAsia="仿宋_GB2312" w:hint="eastAsia"/>
          <w:sz w:val="32"/>
          <w:szCs w:val="32"/>
        </w:rPr>
        <w:t>我行</w:t>
      </w:r>
      <w:r w:rsidR="002A28A0">
        <w:rPr>
          <w:rFonts w:ascii="仿宋_GB2312" w:eastAsia="仿宋_GB2312" w:hint="eastAsia"/>
          <w:sz w:val="32"/>
          <w:szCs w:val="32"/>
        </w:rPr>
        <w:t>任意</w:t>
      </w:r>
      <w:r w:rsidRPr="00226362">
        <w:rPr>
          <w:rFonts w:ascii="仿宋_GB2312" w:eastAsia="仿宋_GB2312" w:hint="eastAsia"/>
          <w:sz w:val="32"/>
          <w:szCs w:val="32"/>
        </w:rPr>
        <w:t>营业网点或通过电话银行、网上银行等电子渠道办</w:t>
      </w:r>
      <w:r w:rsidR="004C2FA8">
        <w:rPr>
          <w:rFonts w:ascii="仿宋_GB2312" w:eastAsia="仿宋_GB2312" w:hint="eastAsia"/>
          <w:sz w:val="32"/>
          <w:szCs w:val="32"/>
        </w:rPr>
        <w:t>理口头挂失。口头挂失五天后失效，持卡人须在五天内凭有效身份证件到我行</w:t>
      </w:r>
      <w:r w:rsidR="002A28A0">
        <w:rPr>
          <w:rFonts w:ascii="仿宋_GB2312" w:eastAsia="仿宋_GB2312" w:hint="eastAsia"/>
          <w:sz w:val="32"/>
          <w:szCs w:val="32"/>
        </w:rPr>
        <w:t>任意</w:t>
      </w:r>
      <w:r w:rsidR="004C2FA8">
        <w:rPr>
          <w:rFonts w:ascii="仿宋_GB2312" w:eastAsia="仿宋_GB2312" w:hint="eastAsia"/>
          <w:sz w:val="32"/>
          <w:szCs w:val="32"/>
        </w:rPr>
        <w:t>营业</w:t>
      </w:r>
      <w:r w:rsidRPr="00226362">
        <w:rPr>
          <w:rFonts w:ascii="仿宋_GB2312" w:eastAsia="仿宋_GB2312" w:hint="eastAsia"/>
          <w:sz w:val="32"/>
          <w:szCs w:val="32"/>
        </w:rPr>
        <w:t>网点办理书面挂失手续；持卡人未按</w:t>
      </w:r>
      <w:r w:rsidR="008E510C">
        <w:rPr>
          <w:rFonts w:ascii="仿宋_GB2312" w:eastAsia="仿宋_GB2312" w:hint="eastAsia"/>
          <w:sz w:val="32"/>
          <w:szCs w:val="32"/>
        </w:rPr>
        <w:t>我行</w:t>
      </w:r>
      <w:r w:rsidRPr="00226362">
        <w:rPr>
          <w:rFonts w:ascii="仿宋_GB2312" w:eastAsia="仿宋_GB2312" w:hint="eastAsia"/>
          <w:sz w:val="32"/>
          <w:szCs w:val="32"/>
        </w:rPr>
        <w:t>规</w:t>
      </w:r>
      <w:proofErr w:type="gramStart"/>
      <w:r w:rsidRPr="00226362">
        <w:rPr>
          <w:rFonts w:ascii="仿宋_GB2312" w:eastAsia="仿宋_GB2312" w:hint="eastAsia"/>
          <w:sz w:val="32"/>
          <w:szCs w:val="32"/>
        </w:rPr>
        <w:t>定办理</w:t>
      </w:r>
      <w:proofErr w:type="gramEnd"/>
      <w:r w:rsidRPr="00226362">
        <w:rPr>
          <w:rFonts w:ascii="仿宋_GB2312" w:eastAsia="仿宋_GB2312" w:hint="eastAsia"/>
          <w:sz w:val="32"/>
          <w:szCs w:val="32"/>
        </w:rPr>
        <w:t>书面挂失而造成的损失，</w:t>
      </w:r>
      <w:r w:rsidR="008E510C">
        <w:rPr>
          <w:rFonts w:ascii="仿宋_GB2312" w:eastAsia="仿宋_GB2312" w:hint="eastAsia"/>
          <w:sz w:val="32"/>
          <w:szCs w:val="32"/>
        </w:rPr>
        <w:t>我行</w:t>
      </w:r>
      <w:r w:rsidRPr="00226362">
        <w:rPr>
          <w:rFonts w:ascii="仿宋_GB2312" w:eastAsia="仿宋_GB2312" w:hint="eastAsia"/>
          <w:sz w:val="32"/>
          <w:szCs w:val="32"/>
        </w:rPr>
        <w:t>不承担责任。</w:t>
      </w:r>
    </w:p>
    <w:p w:rsidR="003E2C12" w:rsidRPr="00226362"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书面挂失手续办妥，挂失即生效，挂失生效前或挂失失效后持卡人因遗失吉祥借记卡产生的一切经济损失，</w:t>
      </w:r>
      <w:r w:rsidR="008E510C">
        <w:rPr>
          <w:rFonts w:ascii="仿宋_GB2312" w:eastAsia="仿宋_GB2312" w:hint="eastAsia"/>
          <w:sz w:val="32"/>
          <w:szCs w:val="32"/>
        </w:rPr>
        <w:t>我行</w:t>
      </w:r>
      <w:r w:rsidRPr="00226362">
        <w:rPr>
          <w:rFonts w:ascii="仿宋_GB2312" w:eastAsia="仿宋_GB2312" w:hint="eastAsia"/>
          <w:sz w:val="32"/>
          <w:szCs w:val="32"/>
        </w:rPr>
        <w:t>不承担责任。</w:t>
      </w:r>
    </w:p>
    <w:p w:rsidR="003E2C12" w:rsidRPr="00226362"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持卡人办妥正式挂失手续</w:t>
      </w:r>
      <w:r>
        <w:rPr>
          <w:rFonts w:ascii="仿宋_GB2312" w:eastAsia="仿宋_GB2312" w:hint="eastAsia"/>
          <w:sz w:val="32"/>
          <w:szCs w:val="32"/>
        </w:rPr>
        <w:t>当天即</w:t>
      </w:r>
      <w:r w:rsidRPr="00226362">
        <w:rPr>
          <w:rFonts w:ascii="仿宋_GB2312" w:eastAsia="仿宋_GB2312" w:hint="eastAsia"/>
          <w:sz w:val="32"/>
          <w:szCs w:val="32"/>
        </w:rPr>
        <w:t>可凭书面挂失申请书和本人有效身份证件到原挂失网点办理补办新卡手续。</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414762">
        <w:rPr>
          <w:rFonts w:ascii="仿宋_GB2312" w:eastAsia="仿宋_GB2312" w:hint="eastAsia"/>
          <w:b/>
          <w:sz w:val="32"/>
          <w:szCs w:val="32"/>
        </w:rPr>
        <w:t>十</w:t>
      </w:r>
      <w:r w:rsidR="00165194">
        <w:rPr>
          <w:rFonts w:ascii="仿宋_GB2312" w:eastAsia="仿宋_GB2312" w:hint="eastAsia"/>
          <w:b/>
          <w:sz w:val="32"/>
          <w:szCs w:val="32"/>
        </w:rPr>
        <w:t>二</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持卡人遗忘吉祥借记卡密码，应凭卡片和本人有效身份证件，</w:t>
      </w:r>
      <w:r w:rsidR="00936685">
        <w:rPr>
          <w:rFonts w:ascii="仿宋_GB2312" w:eastAsia="仿宋_GB2312" w:hint="eastAsia"/>
          <w:sz w:val="32"/>
          <w:szCs w:val="32"/>
        </w:rPr>
        <w:t>到</w:t>
      </w:r>
      <w:r w:rsidR="008C138A">
        <w:rPr>
          <w:rFonts w:ascii="仿宋_GB2312" w:eastAsia="仿宋_GB2312" w:hint="eastAsia"/>
          <w:sz w:val="32"/>
          <w:szCs w:val="32"/>
        </w:rPr>
        <w:t>我行</w:t>
      </w:r>
      <w:r w:rsidR="008B7DDA">
        <w:rPr>
          <w:rFonts w:ascii="仿宋_GB2312" w:eastAsia="仿宋_GB2312" w:hint="eastAsia"/>
          <w:sz w:val="32"/>
          <w:szCs w:val="32"/>
        </w:rPr>
        <w:t>任意</w:t>
      </w:r>
      <w:r w:rsidR="00243AFB">
        <w:rPr>
          <w:rFonts w:ascii="仿宋_GB2312" w:eastAsia="仿宋_GB2312" w:hint="eastAsia"/>
          <w:sz w:val="32"/>
          <w:szCs w:val="32"/>
        </w:rPr>
        <w:t>营业</w:t>
      </w:r>
      <w:r w:rsidR="00936685">
        <w:rPr>
          <w:rFonts w:ascii="仿宋_GB2312" w:eastAsia="仿宋_GB2312" w:hint="eastAsia"/>
          <w:sz w:val="32"/>
          <w:szCs w:val="32"/>
        </w:rPr>
        <w:t>网点</w:t>
      </w:r>
      <w:r w:rsidRPr="00226362">
        <w:rPr>
          <w:rFonts w:ascii="仿宋_GB2312" w:eastAsia="仿宋_GB2312" w:hint="eastAsia"/>
          <w:sz w:val="32"/>
          <w:szCs w:val="32"/>
        </w:rPr>
        <w:t>申请</w:t>
      </w:r>
      <w:r w:rsidR="002430ED" w:rsidRPr="00414762">
        <w:rPr>
          <w:rFonts w:ascii="仿宋_GB2312" w:eastAsia="仿宋_GB2312" w:hint="eastAsia"/>
          <w:sz w:val="32"/>
          <w:szCs w:val="32"/>
        </w:rPr>
        <w:t>密码</w:t>
      </w:r>
      <w:r w:rsidR="008B7DDA">
        <w:rPr>
          <w:rFonts w:ascii="仿宋_GB2312" w:eastAsia="仿宋_GB2312" w:hint="eastAsia"/>
          <w:sz w:val="32"/>
          <w:szCs w:val="32"/>
        </w:rPr>
        <w:t>挂失</w:t>
      </w:r>
      <w:r w:rsidR="002430ED" w:rsidRPr="00414762">
        <w:rPr>
          <w:rFonts w:ascii="仿宋_GB2312" w:eastAsia="仿宋_GB2312" w:hint="eastAsia"/>
          <w:sz w:val="32"/>
          <w:szCs w:val="32"/>
        </w:rPr>
        <w:t>重置。</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三</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持卡人因</w:t>
      </w:r>
      <w:r w:rsidR="00BD69CC">
        <w:rPr>
          <w:rFonts w:ascii="仿宋_GB2312" w:eastAsia="仿宋_GB2312" w:hint="eastAsia"/>
          <w:sz w:val="32"/>
          <w:szCs w:val="32"/>
        </w:rPr>
        <w:t>芯片</w:t>
      </w:r>
      <w:r w:rsidRPr="00226362">
        <w:rPr>
          <w:rFonts w:ascii="仿宋_GB2312" w:eastAsia="仿宋_GB2312" w:hint="eastAsia"/>
          <w:sz w:val="32"/>
          <w:szCs w:val="32"/>
        </w:rPr>
        <w:t>毁损或磁条消磁等原因需要换领新卡的，可持卡片和本人有效身份证件到</w:t>
      </w:r>
      <w:r w:rsidR="002A28A0">
        <w:rPr>
          <w:rFonts w:ascii="仿宋_GB2312" w:eastAsia="仿宋_GB2312" w:hint="eastAsia"/>
          <w:sz w:val="32"/>
          <w:szCs w:val="32"/>
        </w:rPr>
        <w:t>任意</w:t>
      </w:r>
      <w:r w:rsidR="00243AFB">
        <w:rPr>
          <w:rFonts w:ascii="仿宋_GB2312" w:eastAsia="仿宋_GB2312" w:hint="eastAsia"/>
          <w:sz w:val="32"/>
          <w:szCs w:val="32"/>
        </w:rPr>
        <w:t>营业</w:t>
      </w:r>
      <w:r w:rsidRPr="00226362">
        <w:rPr>
          <w:rFonts w:ascii="仿宋_GB2312" w:eastAsia="仿宋_GB2312" w:hint="eastAsia"/>
          <w:sz w:val="32"/>
          <w:szCs w:val="32"/>
        </w:rPr>
        <w:t>网点办理换卡手续，并将原卡片归还该办理网点。</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四</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持卡人凭卡在</w:t>
      </w:r>
      <w:r w:rsidR="004C2FA8">
        <w:rPr>
          <w:rFonts w:ascii="仿宋_GB2312" w:eastAsia="仿宋_GB2312" w:hint="eastAsia"/>
          <w:sz w:val="32"/>
          <w:szCs w:val="32"/>
        </w:rPr>
        <w:t>我行</w:t>
      </w:r>
      <w:r w:rsidRPr="00226362">
        <w:rPr>
          <w:rFonts w:ascii="仿宋_GB2312" w:eastAsia="仿宋_GB2312" w:hint="eastAsia"/>
          <w:sz w:val="32"/>
          <w:szCs w:val="32"/>
        </w:rPr>
        <w:t>自动柜员机（ATM）上取款应按屏幕上的提示进行操作，并遵守如下规定：</w:t>
      </w:r>
    </w:p>
    <w:p w:rsidR="003E2C12" w:rsidRPr="00226362"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（一）</w:t>
      </w:r>
      <w:r w:rsidR="008762C4">
        <w:rPr>
          <w:rFonts w:ascii="仿宋_GB2312" w:eastAsia="仿宋_GB2312" w:hint="eastAsia"/>
          <w:sz w:val="32"/>
          <w:szCs w:val="32"/>
        </w:rPr>
        <w:t>ATM</w:t>
      </w:r>
      <w:r>
        <w:rPr>
          <w:rFonts w:ascii="仿宋_GB2312" w:eastAsia="仿宋_GB2312" w:hint="eastAsia"/>
          <w:sz w:val="32"/>
          <w:szCs w:val="32"/>
        </w:rPr>
        <w:t>对</w:t>
      </w:r>
      <w:r w:rsidRPr="00226362">
        <w:rPr>
          <w:rFonts w:ascii="仿宋_GB2312" w:eastAsia="仿宋_GB2312" w:hint="eastAsia"/>
          <w:sz w:val="32"/>
          <w:szCs w:val="32"/>
        </w:rPr>
        <w:t>取款金额</w:t>
      </w:r>
      <w:r w:rsidR="00D832D3">
        <w:rPr>
          <w:rFonts w:ascii="仿宋_GB2312" w:eastAsia="仿宋_GB2312" w:hint="eastAsia"/>
          <w:sz w:val="32"/>
          <w:szCs w:val="32"/>
        </w:rPr>
        <w:t>设置</w:t>
      </w:r>
      <w:r>
        <w:rPr>
          <w:rFonts w:ascii="仿宋_GB2312" w:eastAsia="仿宋_GB2312" w:hint="eastAsia"/>
          <w:sz w:val="32"/>
          <w:szCs w:val="32"/>
        </w:rPr>
        <w:t>当日累计限额，限额</w:t>
      </w:r>
      <w:r w:rsidRPr="00226362">
        <w:rPr>
          <w:rFonts w:ascii="仿宋_GB2312" w:eastAsia="仿宋_GB2312" w:hint="eastAsia"/>
          <w:sz w:val="32"/>
          <w:szCs w:val="32"/>
        </w:rPr>
        <w:t>以上可到</w:t>
      </w:r>
      <w:r w:rsidR="004C2FA8">
        <w:rPr>
          <w:rFonts w:ascii="仿宋_GB2312" w:eastAsia="仿宋_GB2312" w:hint="eastAsia"/>
          <w:sz w:val="32"/>
          <w:szCs w:val="32"/>
        </w:rPr>
        <w:t>我行</w:t>
      </w:r>
      <w:r w:rsidRPr="00226362">
        <w:rPr>
          <w:rFonts w:ascii="仿宋_GB2312" w:eastAsia="仿宋_GB2312" w:hint="eastAsia"/>
          <w:sz w:val="32"/>
          <w:szCs w:val="32"/>
        </w:rPr>
        <w:lastRenderedPageBreak/>
        <w:t>营业网点柜台支取。持卡人应检查出</w:t>
      </w:r>
      <w:proofErr w:type="gramStart"/>
      <w:r w:rsidRPr="00226362">
        <w:rPr>
          <w:rFonts w:ascii="仿宋_GB2312" w:eastAsia="仿宋_GB2312" w:hint="eastAsia"/>
          <w:sz w:val="32"/>
          <w:szCs w:val="32"/>
        </w:rPr>
        <w:t>钞金额</w:t>
      </w:r>
      <w:proofErr w:type="gramEnd"/>
      <w:r w:rsidRPr="00226362">
        <w:rPr>
          <w:rFonts w:ascii="仿宋_GB2312" w:eastAsia="仿宋_GB2312" w:hint="eastAsia"/>
          <w:sz w:val="32"/>
          <w:szCs w:val="32"/>
        </w:rPr>
        <w:t>是否正确，如有遗留未取的，责任自负。</w:t>
      </w:r>
      <w:proofErr w:type="gramStart"/>
      <w:r w:rsidRPr="00226362">
        <w:rPr>
          <w:rFonts w:ascii="仿宋_GB2312" w:eastAsia="仿宋_GB2312" w:hint="eastAsia"/>
          <w:sz w:val="32"/>
          <w:szCs w:val="32"/>
        </w:rPr>
        <w:t>出钞如与</w:t>
      </w:r>
      <w:proofErr w:type="gramEnd"/>
      <w:r w:rsidRPr="00226362">
        <w:rPr>
          <w:rFonts w:ascii="仿宋_GB2312" w:eastAsia="仿宋_GB2312" w:hint="eastAsia"/>
          <w:sz w:val="32"/>
          <w:szCs w:val="32"/>
        </w:rPr>
        <w:t>输入不符，可持打印凭条、个人身份证件到ATM所属</w:t>
      </w:r>
      <w:r w:rsidR="00243AFB">
        <w:rPr>
          <w:rFonts w:ascii="仿宋_GB2312" w:eastAsia="仿宋_GB2312" w:hint="eastAsia"/>
          <w:sz w:val="32"/>
          <w:szCs w:val="32"/>
        </w:rPr>
        <w:t>营业</w:t>
      </w:r>
      <w:r w:rsidRPr="00226362">
        <w:rPr>
          <w:rFonts w:ascii="仿宋_GB2312" w:eastAsia="仿宋_GB2312" w:hint="eastAsia"/>
          <w:sz w:val="32"/>
          <w:szCs w:val="32"/>
        </w:rPr>
        <w:t>网点办理补款。</w:t>
      </w:r>
      <w:r w:rsidR="004C2FA8">
        <w:rPr>
          <w:rFonts w:ascii="仿宋_GB2312" w:eastAsia="仿宋_GB2312" w:hint="eastAsia"/>
          <w:sz w:val="32"/>
          <w:szCs w:val="32"/>
        </w:rPr>
        <w:t>我行</w:t>
      </w:r>
      <w:r w:rsidRPr="00226362">
        <w:rPr>
          <w:rFonts w:ascii="仿宋_GB2312" w:eastAsia="仿宋_GB2312" w:hint="eastAsia"/>
          <w:sz w:val="32"/>
          <w:szCs w:val="32"/>
        </w:rPr>
        <w:t>ATM所属</w:t>
      </w:r>
      <w:r w:rsidR="00243AFB">
        <w:rPr>
          <w:rFonts w:ascii="仿宋_GB2312" w:eastAsia="仿宋_GB2312" w:hint="eastAsia"/>
          <w:sz w:val="32"/>
          <w:szCs w:val="32"/>
        </w:rPr>
        <w:t>营业</w:t>
      </w:r>
      <w:r w:rsidRPr="00226362">
        <w:rPr>
          <w:rFonts w:ascii="仿宋_GB2312" w:eastAsia="仿宋_GB2312" w:hint="eastAsia"/>
          <w:sz w:val="32"/>
          <w:szCs w:val="32"/>
        </w:rPr>
        <w:t>网点可通过客</w:t>
      </w:r>
      <w:proofErr w:type="gramStart"/>
      <w:r w:rsidRPr="00226362">
        <w:rPr>
          <w:rFonts w:ascii="仿宋_GB2312" w:eastAsia="仿宋_GB2312" w:hint="eastAsia"/>
          <w:sz w:val="32"/>
          <w:szCs w:val="32"/>
        </w:rPr>
        <w:t>服电话</w:t>
      </w:r>
      <w:proofErr w:type="gramEnd"/>
      <w:r w:rsidRPr="00226362">
        <w:rPr>
          <w:rFonts w:ascii="仿宋_GB2312" w:eastAsia="仿宋_GB2312" w:hint="eastAsia"/>
          <w:sz w:val="32"/>
          <w:szCs w:val="32"/>
        </w:rPr>
        <w:t>96155查询。</w:t>
      </w:r>
    </w:p>
    <w:p w:rsidR="003E2C12" w:rsidRPr="00AB439F"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（二）在ATM上办理业务时，如持卡人连续三次输错密码，该卡将被锁定，</w:t>
      </w:r>
      <w:r w:rsidRPr="00AB439F">
        <w:rPr>
          <w:rFonts w:ascii="仿宋_GB2312" w:eastAsia="仿宋_GB2312" w:hint="eastAsia"/>
          <w:sz w:val="32"/>
          <w:szCs w:val="32"/>
        </w:rPr>
        <w:t>锁定后该卡账户将被限制不能取款，需到</w:t>
      </w:r>
      <w:r w:rsidR="00AB439F" w:rsidRPr="00AB439F">
        <w:rPr>
          <w:rFonts w:ascii="仿宋_GB2312" w:eastAsia="仿宋_GB2312" w:hint="eastAsia"/>
          <w:sz w:val="32"/>
          <w:szCs w:val="32"/>
        </w:rPr>
        <w:t>营业</w:t>
      </w:r>
      <w:r w:rsidRPr="00AB439F">
        <w:rPr>
          <w:rFonts w:ascii="仿宋_GB2312" w:eastAsia="仿宋_GB2312" w:hint="eastAsia"/>
          <w:sz w:val="32"/>
          <w:szCs w:val="32"/>
        </w:rPr>
        <w:t>网点解锁后才能正常办理业务。</w:t>
      </w:r>
    </w:p>
    <w:p w:rsidR="003E2C12" w:rsidRPr="00AB439F"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在ATM办理业务操作完毕60</w:t>
      </w:r>
      <w:r w:rsidR="00D832D3">
        <w:rPr>
          <w:rFonts w:ascii="仿宋_GB2312" w:eastAsia="仿宋_GB2312" w:hint="eastAsia"/>
          <w:sz w:val="32"/>
          <w:szCs w:val="32"/>
        </w:rPr>
        <w:t>秒后忘记取卡，卡片将会被机器吞没，持卡人可按该ATM</w:t>
      </w:r>
      <w:r w:rsidRPr="00226362">
        <w:rPr>
          <w:rFonts w:ascii="仿宋_GB2312" w:eastAsia="仿宋_GB2312" w:hint="eastAsia"/>
          <w:sz w:val="32"/>
          <w:szCs w:val="32"/>
        </w:rPr>
        <w:t>所属</w:t>
      </w:r>
      <w:r w:rsidR="00243AFB">
        <w:rPr>
          <w:rFonts w:ascii="仿宋_GB2312" w:eastAsia="仿宋_GB2312" w:hint="eastAsia"/>
          <w:sz w:val="32"/>
          <w:szCs w:val="32"/>
        </w:rPr>
        <w:t>营业</w:t>
      </w:r>
      <w:r w:rsidRPr="00226362">
        <w:rPr>
          <w:rFonts w:ascii="仿宋_GB2312" w:eastAsia="仿宋_GB2312" w:hint="eastAsia"/>
          <w:sz w:val="32"/>
          <w:szCs w:val="32"/>
        </w:rPr>
        <w:t>网点办理领</w:t>
      </w:r>
      <w:r w:rsidR="008E510C">
        <w:rPr>
          <w:rFonts w:ascii="仿宋_GB2312" w:eastAsia="仿宋_GB2312" w:hint="eastAsia"/>
          <w:sz w:val="32"/>
          <w:szCs w:val="32"/>
        </w:rPr>
        <w:t>回手续。逾期未领而被银行作废的，</w:t>
      </w:r>
      <w:r w:rsidR="008E510C" w:rsidRPr="00AB439F">
        <w:rPr>
          <w:rFonts w:ascii="仿宋_GB2312" w:eastAsia="仿宋_GB2312" w:hint="eastAsia"/>
          <w:sz w:val="32"/>
          <w:szCs w:val="32"/>
        </w:rPr>
        <w:t>持卡人应凭本人有效身份证件到</w:t>
      </w:r>
      <w:r w:rsidR="004C2FA8" w:rsidRPr="00AB439F">
        <w:rPr>
          <w:rFonts w:ascii="仿宋_GB2312" w:eastAsia="仿宋_GB2312" w:hint="eastAsia"/>
          <w:sz w:val="32"/>
          <w:szCs w:val="32"/>
        </w:rPr>
        <w:t>我行</w:t>
      </w:r>
      <w:r w:rsidR="00243AFB" w:rsidRPr="00AB439F">
        <w:rPr>
          <w:rFonts w:ascii="仿宋_GB2312" w:eastAsia="仿宋_GB2312" w:hint="eastAsia"/>
          <w:sz w:val="32"/>
          <w:szCs w:val="32"/>
        </w:rPr>
        <w:t>任意营业</w:t>
      </w:r>
      <w:r w:rsidR="008E510C" w:rsidRPr="00AB439F">
        <w:rPr>
          <w:rFonts w:ascii="仿宋_GB2312" w:eastAsia="仿宋_GB2312" w:hint="eastAsia"/>
          <w:sz w:val="32"/>
          <w:szCs w:val="32"/>
        </w:rPr>
        <w:t>网点</w:t>
      </w:r>
      <w:r w:rsidRPr="00AB439F">
        <w:rPr>
          <w:rFonts w:ascii="仿宋_GB2312" w:eastAsia="仿宋_GB2312" w:hint="eastAsia"/>
          <w:sz w:val="32"/>
          <w:szCs w:val="32"/>
        </w:rPr>
        <w:t>办理挂失、挂失补卡手续。</w:t>
      </w:r>
    </w:p>
    <w:p w:rsidR="003E2C12" w:rsidRPr="00226362" w:rsidRDefault="003E2C12" w:rsidP="003E2C12">
      <w:pPr>
        <w:adjustRightInd w:val="0"/>
        <w:ind w:firstLineChars="200" w:firstLine="640"/>
        <w:rPr>
          <w:rFonts w:ascii="仿宋_GB2312" w:eastAsia="仿宋_GB2312"/>
          <w:sz w:val="32"/>
          <w:szCs w:val="32"/>
        </w:rPr>
      </w:pPr>
      <w:r w:rsidRPr="00226362">
        <w:rPr>
          <w:rFonts w:ascii="仿宋_GB2312" w:eastAsia="仿宋_GB2312" w:hint="eastAsia"/>
          <w:sz w:val="32"/>
          <w:szCs w:val="32"/>
        </w:rPr>
        <w:t>ATM所属</w:t>
      </w:r>
      <w:r w:rsidR="00AB439F">
        <w:rPr>
          <w:rFonts w:ascii="仿宋_GB2312" w:eastAsia="仿宋_GB2312" w:hint="eastAsia"/>
          <w:sz w:val="32"/>
          <w:szCs w:val="32"/>
        </w:rPr>
        <w:t>营业</w:t>
      </w:r>
      <w:r w:rsidRPr="00226362">
        <w:rPr>
          <w:rFonts w:ascii="仿宋_GB2312" w:eastAsia="仿宋_GB2312" w:hint="eastAsia"/>
          <w:sz w:val="32"/>
          <w:szCs w:val="32"/>
        </w:rPr>
        <w:t>网点有权按规定程序处理被吞卡片。</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五</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持卡人终止使用吉祥借记卡时，应按</w:t>
      </w:r>
      <w:r w:rsidR="008E510C">
        <w:rPr>
          <w:rFonts w:ascii="仿宋_GB2312" w:eastAsia="仿宋_GB2312" w:hint="eastAsia"/>
          <w:sz w:val="32"/>
          <w:szCs w:val="32"/>
        </w:rPr>
        <w:t>我行</w:t>
      </w:r>
      <w:r w:rsidRPr="00226362">
        <w:rPr>
          <w:rFonts w:ascii="仿宋_GB2312" w:eastAsia="仿宋_GB2312" w:hint="eastAsia"/>
          <w:sz w:val="32"/>
          <w:szCs w:val="32"/>
        </w:rPr>
        <w:t>有关规定办理销卡或销户手续。</w:t>
      </w:r>
    </w:p>
    <w:p w:rsidR="003E2C12" w:rsidRPr="0070796D"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六</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持卡人须妥善保管吉祥借记卡和密码，吉祥借记卡只能由持卡人本人使用，不得出租和转借，凡使用密码进行交易，</w:t>
      </w:r>
      <w:r w:rsidR="008E510C">
        <w:rPr>
          <w:rFonts w:ascii="仿宋_GB2312" w:eastAsia="仿宋_GB2312" w:hint="eastAsia"/>
          <w:sz w:val="32"/>
          <w:szCs w:val="32"/>
        </w:rPr>
        <w:t>我行</w:t>
      </w:r>
      <w:r w:rsidRPr="00226362">
        <w:rPr>
          <w:rFonts w:ascii="仿宋_GB2312" w:eastAsia="仿宋_GB2312" w:hint="eastAsia"/>
          <w:sz w:val="32"/>
          <w:szCs w:val="32"/>
        </w:rPr>
        <w:t>均视为持卡人本人所为。因持卡人保管不当、将卡片转借他人而造成的损失，</w:t>
      </w:r>
      <w:r w:rsidR="008E510C">
        <w:rPr>
          <w:rFonts w:ascii="仿宋_GB2312" w:eastAsia="仿宋_GB2312" w:hint="eastAsia"/>
          <w:sz w:val="32"/>
          <w:szCs w:val="32"/>
        </w:rPr>
        <w:t>我行</w:t>
      </w:r>
      <w:r w:rsidRPr="00226362">
        <w:rPr>
          <w:rFonts w:ascii="仿宋_GB2312" w:eastAsia="仿宋_GB2312" w:hint="eastAsia"/>
          <w:sz w:val="32"/>
          <w:szCs w:val="32"/>
        </w:rPr>
        <w:t>不承担责任。依据密码等电子信息办理的各类交易所产生的电子信息记录均为该项交易的有效凭据。对记载重要信息的交易记录，如存、取款客户回执、</w:t>
      </w:r>
      <w:r w:rsidR="00BD4CE6">
        <w:rPr>
          <w:rFonts w:ascii="仿宋_GB2312" w:eastAsia="仿宋_GB2312" w:hint="eastAsia"/>
          <w:sz w:val="32"/>
          <w:szCs w:val="32"/>
        </w:rPr>
        <w:t>ATM交易凭条、</w:t>
      </w:r>
      <w:r w:rsidRPr="00226362">
        <w:rPr>
          <w:rFonts w:ascii="仿宋_GB2312" w:eastAsia="仿宋_GB2312" w:hint="eastAsia"/>
          <w:sz w:val="32"/>
          <w:szCs w:val="32"/>
        </w:rPr>
        <w:t>POS消费单据等，持卡人应注意妥善保管，避免遗失后</w:t>
      </w:r>
      <w:r w:rsidRPr="0070796D">
        <w:rPr>
          <w:rFonts w:ascii="仿宋_GB2312" w:eastAsia="仿宋_GB2312" w:hint="eastAsia"/>
          <w:sz w:val="32"/>
          <w:szCs w:val="32"/>
        </w:rPr>
        <w:t>被他人非法利</w:t>
      </w:r>
      <w:r w:rsidRPr="0070796D">
        <w:rPr>
          <w:rFonts w:ascii="仿宋_GB2312" w:eastAsia="仿宋_GB2312" w:hint="eastAsia"/>
          <w:sz w:val="32"/>
          <w:szCs w:val="32"/>
        </w:rPr>
        <w:lastRenderedPageBreak/>
        <w:t>用，造成资金损失。为保障持卡人账户资金安全，</w:t>
      </w:r>
      <w:r w:rsidR="008E510C">
        <w:rPr>
          <w:rFonts w:ascii="仿宋_GB2312" w:eastAsia="仿宋_GB2312" w:hint="eastAsia"/>
          <w:sz w:val="32"/>
          <w:szCs w:val="32"/>
        </w:rPr>
        <w:t>我行</w:t>
      </w:r>
      <w:r w:rsidR="007178D0" w:rsidRPr="0070796D">
        <w:rPr>
          <w:rFonts w:ascii="仿宋_GB2312" w:eastAsia="仿宋_GB2312" w:hint="eastAsia"/>
          <w:sz w:val="32"/>
          <w:szCs w:val="32"/>
        </w:rPr>
        <w:t>通过境内外监管或执法部门确认</w:t>
      </w:r>
      <w:r w:rsidRPr="0070796D">
        <w:rPr>
          <w:rFonts w:ascii="仿宋_GB2312" w:eastAsia="仿宋_GB2312" w:hint="eastAsia"/>
          <w:sz w:val="32"/>
          <w:szCs w:val="32"/>
        </w:rPr>
        <w:t>持卡人的吉祥借记卡存在被他人冒用、盗用和伪卡交易等使用风险时，有权暂时对该卡账户进行</w:t>
      </w:r>
      <w:r w:rsidR="007178D0" w:rsidRPr="0070796D">
        <w:rPr>
          <w:rFonts w:ascii="仿宋_GB2312" w:eastAsia="仿宋_GB2312" w:hint="eastAsia"/>
          <w:sz w:val="32"/>
          <w:szCs w:val="32"/>
        </w:rPr>
        <w:t>止付处理</w:t>
      </w:r>
      <w:r w:rsidRPr="0070796D">
        <w:rPr>
          <w:rFonts w:ascii="仿宋_GB2312" w:eastAsia="仿宋_GB2312" w:hint="eastAsia"/>
          <w:sz w:val="32"/>
          <w:szCs w:val="32"/>
        </w:rPr>
        <w:t>。</w:t>
      </w:r>
      <w:r w:rsidR="007178D0" w:rsidRPr="0070796D">
        <w:rPr>
          <w:rFonts w:ascii="仿宋_GB2312" w:eastAsia="仿宋_GB2312" w:hint="eastAsia"/>
          <w:sz w:val="32"/>
          <w:szCs w:val="32"/>
        </w:rPr>
        <w:t>在紧急情况下，发卡行可授权相关卡组织停止转接存在风险卡片的正常交易。</w:t>
      </w:r>
    </w:p>
    <w:p w:rsidR="003E2C12" w:rsidRPr="00226362" w:rsidRDefault="003E2C12" w:rsidP="003E2C12">
      <w:pPr>
        <w:adjustRightInd w:val="0"/>
        <w:ind w:firstLineChars="200" w:firstLine="643"/>
        <w:rPr>
          <w:rFonts w:ascii="仿宋_GB2312" w:eastAsia="仿宋_GB2312"/>
          <w:sz w:val="32"/>
          <w:szCs w:val="32"/>
        </w:rPr>
      </w:pPr>
      <w:r w:rsidRPr="0070796D">
        <w:rPr>
          <w:rFonts w:ascii="仿宋_GB2312" w:eastAsia="仿宋_GB2312" w:hint="eastAsia"/>
          <w:b/>
          <w:sz w:val="32"/>
          <w:szCs w:val="32"/>
        </w:rPr>
        <w:t>第十</w:t>
      </w:r>
      <w:r w:rsidR="00165194">
        <w:rPr>
          <w:rFonts w:ascii="仿宋_GB2312" w:eastAsia="仿宋_GB2312" w:hint="eastAsia"/>
          <w:b/>
          <w:sz w:val="32"/>
          <w:szCs w:val="32"/>
        </w:rPr>
        <w:t>七</w:t>
      </w:r>
      <w:r w:rsidRPr="0070796D">
        <w:rPr>
          <w:rFonts w:ascii="仿宋_GB2312" w:eastAsia="仿宋_GB2312" w:hint="eastAsia"/>
          <w:b/>
          <w:sz w:val="32"/>
          <w:szCs w:val="32"/>
        </w:rPr>
        <w:t>条</w:t>
      </w:r>
      <w:r w:rsidR="00890F48">
        <w:rPr>
          <w:rFonts w:ascii="仿宋_GB2312" w:eastAsia="仿宋_GB2312" w:hint="eastAsia"/>
          <w:sz w:val="32"/>
          <w:szCs w:val="32"/>
        </w:rPr>
        <w:t xml:space="preserve"> </w:t>
      </w:r>
      <w:r w:rsidRPr="0070796D">
        <w:rPr>
          <w:rFonts w:ascii="仿宋_GB2312" w:eastAsia="仿宋_GB2312" w:hint="eastAsia"/>
          <w:sz w:val="32"/>
          <w:szCs w:val="32"/>
        </w:rPr>
        <w:t>吉祥借记卡不提供透支功能，持卡人</w:t>
      </w:r>
      <w:r w:rsidRPr="00226362">
        <w:rPr>
          <w:rFonts w:ascii="仿宋_GB2312" w:eastAsia="仿宋_GB2312" w:hint="eastAsia"/>
          <w:sz w:val="32"/>
          <w:szCs w:val="32"/>
        </w:rPr>
        <w:t>凭卡购物、消费前，存款账户必须有足够余额保证支付，不能透支。</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八</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吉祥借记卡账户为个人账户，不得进行公款私存，持卡人办理大额存、取款业务时，须遵守中国人民银行有关大额现金支付管理的规定。</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第十</w:t>
      </w:r>
      <w:r w:rsidR="00165194">
        <w:rPr>
          <w:rFonts w:ascii="仿宋_GB2312" w:eastAsia="仿宋_GB2312" w:hint="eastAsia"/>
          <w:b/>
          <w:sz w:val="32"/>
          <w:szCs w:val="32"/>
        </w:rPr>
        <w:t>九</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持卡人与商户之间发生的任何交易纠纷，均应由双方自行解决，银行不承担任何责任，持卡人不应以此为由拒绝向银行支付交易款项。</w:t>
      </w:r>
    </w:p>
    <w:p w:rsidR="003E2C12" w:rsidRPr="00226362" w:rsidRDefault="00165194"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持卡人通信地址、联系电话、手机号码等个人资料变更，应及时到</w:t>
      </w:r>
      <w:r w:rsidR="008E510C">
        <w:rPr>
          <w:rFonts w:ascii="仿宋_GB2312" w:eastAsia="仿宋_GB2312" w:hint="eastAsia"/>
          <w:sz w:val="32"/>
          <w:szCs w:val="32"/>
        </w:rPr>
        <w:t>我行</w:t>
      </w:r>
      <w:r w:rsidR="003E2C12" w:rsidRPr="00226362">
        <w:rPr>
          <w:rFonts w:ascii="仿宋_GB2312" w:eastAsia="仿宋_GB2312" w:hint="eastAsia"/>
          <w:sz w:val="32"/>
          <w:szCs w:val="32"/>
        </w:rPr>
        <w:t>办理变更手续。由于持卡人未能及时向</w:t>
      </w:r>
      <w:r w:rsidR="008E510C">
        <w:rPr>
          <w:rFonts w:ascii="仿宋_GB2312" w:eastAsia="仿宋_GB2312" w:hint="eastAsia"/>
          <w:sz w:val="32"/>
          <w:szCs w:val="32"/>
        </w:rPr>
        <w:t>我行</w:t>
      </w:r>
      <w:r w:rsidR="003E2C12" w:rsidRPr="00226362">
        <w:rPr>
          <w:rFonts w:ascii="仿宋_GB2312" w:eastAsia="仿宋_GB2312" w:hint="eastAsia"/>
          <w:sz w:val="32"/>
          <w:szCs w:val="32"/>
        </w:rPr>
        <w:t>提供正确资料而造成的损失，由持卡人自行承担。</w:t>
      </w:r>
    </w:p>
    <w:p w:rsidR="003E2C12" w:rsidRPr="00226362" w:rsidRDefault="00165194"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第二十一</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吉祥借记卡各项具体收费项目及标准详见</w:t>
      </w:r>
      <w:r w:rsidR="008E510C">
        <w:rPr>
          <w:rFonts w:ascii="仿宋_GB2312" w:eastAsia="仿宋_GB2312" w:hint="eastAsia"/>
          <w:sz w:val="32"/>
          <w:szCs w:val="32"/>
        </w:rPr>
        <w:t>我行</w:t>
      </w:r>
      <w:r w:rsidR="003E2C12" w:rsidRPr="00226362">
        <w:rPr>
          <w:rFonts w:ascii="仿宋_GB2312" w:eastAsia="仿宋_GB2312" w:hint="eastAsia"/>
          <w:sz w:val="32"/>
          <w:szCs w:val="32"/>
        </w:rPr>
        <w:t>相关收费价格表，</w:t>
      </w:r>
      <w:r w:rsidR="008E510C">
        <w:rPr>
          <w:rFonts w:ascii="仿宋_GB2312" w:eastAsia="仿宋_GB2312" w:hint="eastAsia"/>
          <w:sz w:val="32"/>
          <w:szCs w:val="32"/>
        </w:rPr>
        <w:t>我行</w:t>
      </w:r>
      <w:r w:rsidR="003E2C12" w:rsidRPr="00226362">
        <w:rPr>
          <w:rFonts w:ascii="仿宋_GB2312" w:eastAsia="仿宋_GB2312" w:hint="eastAsia"/>
          <w:sz w:val="32"/>
          <w:szCs w:val="32"/>
        </w:rPr>
        <w:t>有权按规定标准收取各项服务费用。</w:t>
      </w:r>
      <w:r w:rsidR="008E510C">
        <w:rPr>
          <w:rFonts w:ascii="仿宋_GB2312" w:eastAsia="仿宋_GB2312" w:hint="eastAsia"/>
          <w:sz w:val="32"/>
          <w:szCs w:val="32"/>
        </w:rPr>
        <w:t>我行</w:t>
      </w:r>
      <w:r w:rsidR="003E2C12" w:rsidRPr="00226362">
        <w:rPr>
          <w:rFonts w:ascii="仿宋_GB2312" w:eastAsia="仿宋_GB2312" w:hint="eastAsia"/>
          <w:sz w:val="32"/>
          <w:szCs w:val="32"/>
        </w:rPr>
        <w:t>有权对收费项目及标准进行修改或变动，修改或变动在报经有关监管部门备案并按监管部门要求正式对外公告一定时期后生效。持卡人在申领卡片时同意执行的各项收费及标准如果发生变化，</w:t>
      </w:r>
      <w:r w:rsidR="003E2C12" w:rsidRPr="00226362">
        <w:rPr>
          <w:rFonts w:ascii="仿宋_GB2312" w:eastAsia="仿宋_GB2312" w:hint="eastAsia"/>
          <w:sz w:val="32"/>
          <w:szCs w:val="32"/>
        </w:rPr>
        <w:lastRenderedPageBreak/>
        <w:t>持卡人有权在公告期间选择是否继续使用该卡及相关服务。公告期满，持卡人未提出销</w:t>
      </w:r>
      <w:proofErr w:type="gramStart"/>
      <w:r w:rsidR="003E2C12" w:rsidRPr="00226362">
        <w:rPr>
          <w:rFonts w:ascii="仿宋_GB2312" w:eastAsia="仿宋_GB2312" w:hint="eastAsia"/>
          <w:sz w:val="32"/>
          <w:szCs w:val="32"/>
        </w:rPr>
        <w:t>卡申请</w:t>
      </w:r>
      <w:proofErr w:type="gramEnd"/>
      <w:r w:rsidR="003E2C12" w:rsidRPr="00226362">
        <w:rPr>
          <w:rFonts w:ascii="仿宋_GB2312" w:eastAsia="仿宋_GB2312" w:hint="eastAsia"/>
          <w:sz w:val="32"/>
          <w:szCs w:val="32"/>
        </w:rPr>
        <w:t>的，视为同意。若持卡人未支付有关费用，</w:t>
      </w:r>
      <w:r w:rsidR="008E510C">
        <w:rPr>
          <w:rFonts w:ascii="仿宋_GB2312" w:eastAsia="仿宋_GB2312" w:hint="eastAsia"/>
          <w:sz w:val="32"/>
          <w:szCs w:val="32"/>
        </w:rPr>
        <w:t>我行</w:t>
      </w:r>
      <w:r w:rsidR="003E2C12" w:rsidRPr="00226362">
        <w:rPr>
          <w:rFonts w:ascii="仿宋_GB2312" w:eastAsia="仿宋_GB2312" w:hint="eastAsia"/>
          <w:sz w:val="32"/>
          <w:szCs w:val="32"/>
        </w:rPr>
        <w:t>将有权中止提供相应服务。</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w:t>
      </w:r>
      <w:r w:rsidR="00414762">
        <w:rPr>
          <w:rFonts w:ascii="仿宋_GB2312" w:eastAsia="仿宋_GB2312" w:hint="eastAsia"/>
          <w:b/>
          <w:sz w:val="32"/>
          <w:szCs w:val="32"/>
        </w:rPr>
        <w:t>二十</w:t>
      </w:r>
      <w:r w:rsidR="00165194">
        <w:rPr>
          <w:rFonts w:ascii="仿宋_GB2312" w:eastAsia="仿宋_GB2312" w:hint="eastAsia"/>
          <w:b/>
          <w:sz w:val="32"/>
          <w:szCs w:val="32"/>
        </w:rPr>
        <w:t>二</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8E510C">
        <w:rPr>
          <w:rFonts w:ascii="仿宋_GB2312" w:eastAsia="仿宋_GB2312" w:hint="eastAsia"/>
          <w:sz w:val="32"/>
          <w:szCs w:val="32"/>
        </w:rPr>
        <w:t>我行</w:t>
      </w:r>
      <w:r w:rsidRPr="00226362">
        <w:rPr>
          <w:rFonts w:ascii="仿宋_GB2312" w:eastAsia="仿宋_GB2312" w:hint="eastAsia"/>
          <w:sz w:val="32"/>
          <w:szCs w:val="32"/>
        </w:rPr>
        <w:t>通过自动柜员机、电话银行、网上银行或</w:t>
      </w:r>
      <w:r w:rsidR="008E510C">
        <w:rPr>
          <w:rFonts w:ascii="仿宋_GB2312" w:eastAsia="仿宋_GB2312" w:hint="eastAsia"/>
          <w:sz w:val="32"/>
          <w:szCs w:val="32"/>
        </w:rPr>
        <w:t>我行</w:t>
      </w:r>
      <w:r w:rsidRPr="00226362">
        <w:rPr>
          <w:rFonts w:ascii="仿宋_GB2312" w:eastAsia="仿宋_GB2312" w:hint="eastAsia"/>
          <w:sz w:val="32"/>
          <w:szCs w:val="32"/>
        </w:rPr>
        <w:t>营业网点向持卡人提供账务查询等对账服务。持卡人对交易账务有疑义的，应在交易发生日起3个月内（以自然日计算）提出查询申请，否则视为无异议。</w:t>
      </w:r>
    </w:p>
    <w:p w:rsidR="003E2C12" w:rsidRPr="00226362" w:rsidRDefault="00684D25" w:rsidP="003E2C12">
      <w:pPr>
        <w:adjustRightInd w:val="0"/>
        <w:ind w:firstLineChars="200" w:firstLine="643"/>
        <w:rPr>
          <w:rFonts w:ascii="仿宋_GB2312" w:eastAsia="仿宋_GB2312"/>
          <w:sz w:val="32"/>
          <w:szCs w:val="32"/>
        </w:rPr>
      </w:pPr>
      <w:r>
        <w:rPr>
          <w:rFonts w:ascii="仿宋_GB2312" w:eastAsia="仿宋_GB2312" w:hint="eastAsia"/>
          <w:b/>
          <w:sz w:val="32"/>
          <w:szCs w:val="32"/>
        </w:rPr>
        <w:t>第二十</w:t>
      </w:r>
      <w:r w:rsidR="00165194">
        <w:rPr>
          <w:rFonts w:ascii="仿宋_GB2312" w:eastAsia="仿宋_GB2312" w:hint="eastAsia"/>
          <w:b/>
          <w:sz w:val="32"/>
          <w:szCs w:val="32"/>
        </w:rPr>
        <w:t>三</w:t>
      </w:r>
      <w:r w:rsidR="003E2C12"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003E2C12" w:rsidRPr="00226362">
        <w:rPr>
          <w:rFonts w:ascii="仿宋_GB2312" w:eastAsia="仿宋_GB2312" w:hint="eastAsia"/>
          <w:sz w:val="32"/>
          <w:szCs w:val="32"/>
        </w:rPr>
        <w:t>因供电、通讯、灾害等不可抗力导致吉祥借记卡暂时无法使用时，</w:t>
      </w:r>
      <w:r w:rsidR="008E510C">
        <w:rPr>
          <w:rFonts w:ascii="仿宋_GB2312" w:eastAsia="仿宋_GB2312" w:hint="eastAsia"/>
          <w:sz w:val="32"/>
          <w:szCs w:val="32"/>
        </w:rPr>
        <w:t>我行</w:t>
      </w:r>
      <w:r w:rsidR="003E2C12" w:rsidRPr="00226362">
        <w:rPr>
          <w:rFonts w:ascii="仿宋_GB2312" w:eastAsia="仿宋_GB2312" w:hint="eastAsia"/>
          <w:sz w:val="32"/>
          <w:szCs w:val="32"/>
        </w:rPr>
        <w:t>不承担相关责任。</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第二十</w:t>
      </w:r>
      <w:r w:rsidR="00165194">
        <w:rPr>
          <w:rFonts w:ascii="仿宋_GB2312" w:eastAsia="仿宋_GB2312" w:hint="eastAsia"/>
          <w:b/>
          <w:sz w:val="32"/>
          <w:szCs w:val="32"/>
        </w:rPr>
        <w:t>四</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因持卡人违反相关法律法规或本章程的规定，</w:t>
      </w:r>
      <w:r w:rsidR="008E510C">
        <w:rPr>
          <w:rFonts w:ascii="仿宋_GB2312" w:eastAsia="仿宋_GB2312" w:hint="eastAsia"/>
          <w:sz w:val="32"/>
          <w:szCs w:val="32"/>
        </w:rPr>
        <w:t>我行</w:t>
      </w:r>
      <w:r w:rsidRPr="00226362">
        <w:rPr>
          <w:rFonts w:ascii="仿宋_GB2312" w:eastAsia="仿宋_GB2312" w:hint="eastAsia"/>
          <w:sz w:val="32"/>
          <w:szCs w:val="32"/>
        </w:rPr>
        <w:t>有权终止其用卡权利，并可授权有关单位收回其吉祥借记卡。</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第二十</w:t>
      </w:r>
      <w:r w:rsidR="00165194">
        <w:rPr>
          <w:rFonts w:ascii="仿宋_GB2312" w:eastAsia="仿宋_GB2312" w:hint="eastAsia"/>
          <w:b/>
          <w:sz w:val="32"/>
          <w:szCs w:val="32"/>
        </w:rPr>
        <w:t>五</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本章程由天津</w:t>
      </w:r>
      <w:r w:rsidR="00AC5E7C">
        <w:rPr>
          <w:rFonts w:ascii="仿宋_GB2312" w:eastAsia="仿宋_GB2312" w:hint="eastAsia"/>
          <w:sz w:val="32"/>
          <w:szCs w:val="32"/>
        </w:rPr>
        <w:t>农商银行负责制定、修改和解释，如对本章程进行修改，将</w:t>
      </w:r>
      <w:r w:rsidR="000A31FB">
        <w:rPr>
          <w:rFonts w:ascii="仿宋_GB2312" w:eastAsia="仿宋_GB2312" w:hint="eastAsia"/>
          <w:sz w:val="32"/>
          <w:szCs w:val="32"/>
        </w:rPr>
        <w:t>通过营业网点、网站等渠道进行公告。</w:t>
      </w:r>
      <w:r w:rsidRPr="00226362">
        <w:rPr>
          <w:rFonts w:ascii="仿宋_GB2312" w:eastAsia="仿宋_GB2312" w:hint="eastAsia"/>
          <w:sz w:val="32"/>
          <w:szCs w:val="32"/>
        </w:rPr>
        <w:t>持卡人因对章程的修改有异</w:t>
      </w:r>
      <w:r w:rsidR="00AC5E7C">
        <w:rPr>
          <w:rFonts w:ascii="仿宋_GB2312" w:eastAsia="仿宋_GB2312" w:hint="eastAsia"/>
          <w:sz w:val="32"/>
          <w:szCs w:val="32"/>
        </w:rPr>
        <w:t>议的</w:t>
      </w:r>
      <w:r w:rsidR="000A31FB">
        <w:rPr>
          <w:rFonts w:ascii="仿宋_GB2312" w:eastAsia="仿宋_GB2312" w:hint="eastAsia"/>
          <w:sz w:val="32"/>
          <w:szCs w:val="32"/>
        </w:rPr>
        <w:t>，</w:t>
      </w:r>
      <w:r w:rsidR="00AC5E7C">
        <w:rPr>
          <w:rFonts w:ascii="仿宋_GB2312" w:eastAsia="仿宋_GB2312" w:hint="eastAsia"/>
          <w:sz w:val="32"/>
          <w:szCs w:val="32"/>
        </w:rPr>
        <w:t>有权选择是否继续使用该卡及相关服务，</w:t>
      </w:r>
      <w:r w:rsidRPr="00226362">
        <w:rPr>
          <w:rFonts w:ascii="仿宋_GB2312" w:eastAsia="仿宋_GB2312" w:hint="eastAsia"/>
          <w:sz w:val="32"/>
          <w:szCs w:val="32"/>
        </w:rPr>
        <w:t>持卡人未提出销</w:t>
      </w:r>
      <w:proofErr w:type="gramStart"/>
      <w:r w:rsidRPr="00226362">
        <w:rPr>
          <w:rFonts w:ascii="仿宋_GB2312" w:eastAsia="仿宋_GB2312" w:hint="eastAsia"/>
          <w:sz w:val="32"/>
          <w:szCs w:val="32"/>
        </w:rPr>
        <w:t>卡申请</w:t>
      </w:r>
      <w:proofErr w:type="gramEnd"/>
      <w:r w:rsidRPr="00226362">
        <w:rPr>
          <w:rFonts w:ascii="仿宋_GB2312" w:eastAsia="仿宋_GB2312" w:hint="eastAsia"/>
          <w:sz w:val="32"/>
          <w:szCs w:val="32"/>
        </w:rPr>
        <w:t>的，视为同意。</w:t>
      </w:r>
    </w:p>
    <w:p w:rsidR="003E2C12" w:rsidRPr="00226362" w:rsidRDefault="003E2C12" w:rsidP="003E2C12">
      <w:pPr>
        <w:adjustRightInd w:val="0"/>
        <w:ind w:firstLineChars="200" w:firstLine="643"/>
        <w:rPr>
          <w:rFonts w:ascii="仿宋_GB2312" w:eastAsia="仿宋_GB2312"/>
          <w:sz w:val="32"/>
          <w:szCs w:val="32"/>
        </w:rPr>
      </w:pPr>
      <w:r w:rsidRPr="00226362">
        <w:rPr>
          <w:rFonts w:ascii="仿宋_GB2312" w:eastAsia="仿宋_GB2312" w:hint="eastAsia"/>
          <w:b/>
          <w:sz w:val="32"/>
          <w:szCs w:val="32"/>
        </w:rPr>
        <w:t>第二十</w:t>
      </w:r>
      <w:r w:rsidR="00165194">
        <w:rPr>
          <w:rFonts w:ascii="仿宋_GB2312" w:eastAsia="仿宋_GB2312" w:hint="eastAsia"/>
          <w:b/>
          <w:sz w:val="32"/>
          <w:szCs w:val="32"/>
        </w:rPr>
        <w:t>六</w:t>
      </w:r>
      <w:r w:rsidRPr="00226362">
        <w:rPr>
          <w:rFonts w:ascii="仿宋_GB2312" w:eastAsia="仿宋_GB2312" w:hint="eastAsia"/>
          <w:b/>
          <w:sz w:val="32"/>
          <w:szCs w:val="32"/>
        </w:rPr>
        <w:t>条</w:t>
      </w:r>
      <w:r w:rsidR="00890F48">
        <w:rPr>
          <w:rFonts w:ascii="仿宋_GB2312" w:eastAsia="仿宋_GB2312" w:hint="eastAsia"/>
          <w:sz w:val="32"/>
          <w:szCs w:val="32"/>
        </w:rPr>
        <w:t xml:space="preserve"> </w:t>
      </w:r>
      <w:r w:rsidRPr="00226362">
        <w:rPr>
          <w:rFonts w:ascii="仿宋_GB2312" w:eastAsia="仿宋_GB2312" w:hint="eastAsia"/>
          <w:sz w:val="32"/>
          <w:szCs w:val="32"/>
        </w:rPr>
        <w:t>本章程未尽事宜，按照国家有关法律法规和监管规定执行。</w:t>
      </w:r>
    </w:p>
    <w:p w:rsidR="00594921" w:rsidRPr="003E2C12" w:rsidRDefault="00594921"/>
    <w:sectPr w:rsidR="00594921" w:rsidRPr="003E2C12" w:rsidSect="000365E4">
      <w:footerReference w:type="even" r:id="rId8"/>
      <w:footerReference w:type="default" r:id="rId9"/>
      <w:pgSz w:w="11906" w:h="16838" w:code="9"/>
      <w:pgMar w:top="1701" w:right="1247"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44" w:rsidRDefault="00D31744" w:rsidP="00210721">
      <w:r>
        <w:separator/>
      </w:r>
    </w:p>
  </w:endnote>
  <w:endnote w:type="continuationSeparator" w:id="0">
    <w:p w:rsidR="00D31744" w:rsidRDefault="00D31744" w:rsidP="002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Default="00D351C7" w:rsidP="00D76338">
    <w:pPr>
      <w:pStyle w:val="a3"/>
      <w:framePr w:wrap="around" w:vAnchor="text" w:hAnchor="margin" w:xAlign="outside" w:y="1"/>
      <w:rPr>
        <w:rStyle w:val="a4"/>
      </w:rPr>
    </w:pPr>
    <w:r>
      <w:rPr>
        <w:rStyle w:val="a4"/>
      </w:rPr>
      <w:fldChar w:fldCharType="begin"/>
    </w:r>
    <w:r w:rsidR="00E12C75">
      <w:rPr>
        <w:rStyle w:val="a4"/>
      </w:rPr>
      <w:instrText xml:space="preserve">PAGE  </w:instrText>
    </w:r>
    <w:r>
      <w:rPr>
        <w:rStyle w:val="a4"/>
      </w:rPr>
      <w:fldChar w:fldCharType="end"/>
    </w:r>
  </w:p>
  <w:p w:rsidR="0094197A" w:rsidRDefault="00D31744" w:rsidP="0099490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7A" w:rsidRPr="00D76338" w:rsidRDefault="00D351C7" w:rsidP="00DE7401">
    <w:pPr>
      <w:pStyle w:val="a3"/>
      <w:framePr w:wrap="around" w:vAnchor="text" w:hAnchor="page" w:x="5672" w:y="76"/>
      <w:rPr>
        <w:rStyle w:val="a4"/>
        <w:rFonts w:ascii="仿宋_GB2312" w:eastAsia="仿宋_GB2312"/>
        <w:sz w:val="28"/>
        <w:szCs w:val="28"/>
      </w:rPr>
    </w:pPr>
    <w:r w:rsidRPr="00D76338">
      <w:rPr>
        <w:rStyle w:val="a4"/>
        <w:rFonts w:ascii="仿宋_GB2312" w:eastAsia="仿宋_GB2312" w:hint="eastAsia"/>
        <w:sz w:val="28"/>
        <w:szCs w:val="28"/>
      </w:rPr>
      <w:fldChar w:fldCharType="begin"/>
    </w:r>
    <w:r w:rsidR="00E12C75" w:rsidRPr="00D76338">
      <w:rPr>
        <w:rStyle w:val="a4"/>
        <w:rFonts w:ascii="仿宋_GB2312" w:eastAsia="仿宋_GB2312" w:hint="eastAsia"/>
        <w:sz w:val="28"/>
        <w:szCs w:val="28"/>
      </w:rPr>
      <w:instrText xml:space="preserve">PAGE  </w:instrText>
    </w:r>
    <w:r w:rsidRPr="00D76338">
      <w:rPr>
        <w:rStyle w:val="a4"/>
        <w:rFonts w:ascii="仿宋_GB2312" w:eastAsia="仿宋_GB2312" w:hint="eastAsia"/>
        <w:sz w:val="28"/>
        <w:szCs w:val="28"/>
      </w:rPr>
      <w:fldChar w:fldCharType="separate"/>
    </w:r>
    <w:r w:rsidR="007D6B64">
      <w:rPr>
        <w:rStyle w:val="a4"/>
        <w:rFonts w:ascii="仿宋_GB2312" w:eastAsia="仿宋_GB2312"/>
        <w:noProof/>
        <w:sz w:val="28"/>
        <w:szCs w:val="28"/>
      </w:rPr>
      <w:t>- 2 -</w:t>
    </w:r>
    <w:r w:rsidRPr="00D76338">
      <w:rPr>
        <w:rStyle w:val="a4"/>
        <w:rFonts w:ascii="仿宋_GB2312" w:eastAsia="仿宋_GB2312" w:hint="eastAsia"/>
        <w:sz w:val="28"/>
        <w:szCs w:val="28"/>
      </w:rPr>
      <w:fldChar w:fldCharType="end"/>
    </w:r>
  </w:p>
  <w:p w:rsidR="0094197A" w:rsidRDefault="00E12C75" w:rsidP="00994908">
    <w:pPr>
      <w:pStyle w:val="a3"/>
      <w:ind w:right="360" w:firstLine="360"/>
    </w:pPr>
    <w:r>
      <w:rPr>
        <w:rFonts w:hint="eastAsia"/>
      </w:rPr>
      <w:t xml:space="preserve">  </w:t>
    </w:r>
  </w:p>
  <w:p w:rsidR="0094197A" w:rsidRDefault="00D31744" w:rsidP="00994908">
    <w:pPr>
      <w:pStyle w:val="a3"/>
      <w:ind w:right="360" w:firstLine="360"/>
    </w:pPr>
  </w:p>
  <w:p w:rsidR="0094197A" w:rsidRDefault="00E12C75" w:rsidP="00D76338">
    <w:pPr>
      <w:pStyle w:val="a3"/>
      <w:tabs>
        <w:tab w:val="clear" w:pos="4153"/>
        <w:tab w:val="clear" w:pos="8306"/>
        <w:tab w:val="left" w:pos="2925"/>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44" w:rsidRDefault="00D31744" w:rsidP="00210721">
      <w:r>
        <w:separator/>
      </w:r>
    </w:p>
  </w:footnote>
  <w:footnote w:type="continuationSeparator" w:id="0">
    <w:p w:rsidR="00D31744" w:rsidRDefault="00D31744" w:rsidP="0021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12"/>
    <w:rsid w:val="00010796"/>
    <w:rsid w:val="00092900"/>
    <w:rsid w:val="000A31FB"/>
    <w:rsid w:val="000B1D79"/>
    <w:rsid w:val="000B698F"/>
    <w:rsid w:val="000C5087"/>
    <w:rsid w:val="000C5609"/>
    <w:rsid w:val="00100014"/>
    <w:rsid w:val="00144D39"/>
    <w:rsid w:val="00165194"/>
    <w:rsid w:val="0016684F"/>
    <w:rsid w:val="001B7BA0"/>
    <w:rsid w:val="001E3003"/>
    <w:rsid w:val="00210721"/>
    <w:rsid w:val="002430ED"/>
    <w:rsid w:val="00243AFB"/>
    <w:rsid w:val="002728CF"/>
    <w:rsid w:val="002A28A0"/>
    <w:rsid w:val="002B61AF"/>
    <w:rsid w:val="00320079"/>
    <w:rsid w:val="003A6591"/>
    <w:rsid w:val="003E0281"/>
    <w:rsid w:val="003E2C12"/>
    <w:rsid w:val="004041D4"/>
    <w:rsid w:val="00414762"/>
    <w:rsid w:val="004579E2"/>
    <w:rsid w:val="004A5947"/>
    <w:rsid w:val="004C2FA8"/>
    <w:rsid w:val="004C5DD3"/>
    <w:rsid w:val="004E5975"/>
    <w:rsid w:val="004E5D10"/>
    <w:rsid w:val="0051055D"/>
    <w:rsid w:val="00563708"/>
    <w:rsid w:val="00594921"/>
    <w:rsid w:val="005F4254"/>
    <w:rsid w:val="006520DD"/>
    <w:rsid w:val="0066155F"/>
    <w:rsid w:val="00684D25"/>
    <w:rsid w:val="00693858"/>
    <w:rsid w:val="0070796D"/>
    <w:rsid w:val="007178D0"/>
    <w:rsid w:val="00726BE5"/>
    <w:rsid w:val="00762C8E"/>
    <w:rsid w:val="007658CE"/>
    <w:rsid w:val="007929B0"/>
    <w:rsid w:val="007A344F"/>
    <w:rsid w:val="007D130F"/>
    <w:rsid w:val="007D2499"/>
    <w:rsid w:val="007D6B64"/>
    <w:rsid w:val="00821900"/>
    <w:rsid w:val="008762C4"/>
    <w:rsid w:val="00882D64"/>
    <w:rsid w:val="00890F48"/>
    <w:rsid w:val="008B5EFB"/>
    <w:rsid w:val="008B7DDA"/>
    <w:rsid w:val="008C138A"/>
    <w:rsid w:val="008E510C"/>
    <w:rsid w:val="00911197"/>
    <w:rsid w:val="00936685"/>
    <w:rsid w:val="00966F97"/>
    <w:rsid w:val="0099176A"/>
    <w:rsid w:val="009B2626"/>
    <w:rsid w:val="009F5694"/>
    <w:rsid w:val="00A64A8E"/>
    <w:rsid w:val="00A65CB1"/>
    <w:rsid w:val="00AB439F"/>
    <w:rsid w:val="00AC5E7C"/>
    <w:rsid w:val="00AF2877"/>
    <w:rsid w:val="00B72230"/>
    <w:rsid w:val="00BA0CF7"/>
    <w:rsid w:val="00BD4CE6"/>
    <w:rsid w:val="00BD69CC"/>
    <w:rsid w:val="00BE3902"/>
    <w:rsid w:val="00C64653"/>
    <w:rsid w:val="00CD1948"/>
    <w:rsid w:val="00D21BBC"/>
    <w:rsid w:val="00D31744"/>
    <w:rsid w:val="00D31ACF"/>
    <w:rsid w:val="00D351C7"/>
    <w:rsid w:val="00D832D3"/>
    <w:rsid w:val="00DA54DD"/>
    <w:rsid w:val="00DE3E11"/>
    <w:rsid w:val="00DE7207"/>
    <w:rsid w:val="00DF5B7B"/>
    <w:rsid w:val="00E12C75"/>
    <w:rsid w:val="00E3624D"/>
    <w:rsid w:val="00E8356D"/>
    <w:rsid w:val="00E967F8"/>
    <w:rsid w:val="00EC58DD"/>
    <w:rsid w:val="00EE7E90"/>
    <w:rsid w:val="00F56F82"/>
    <w:rsid w:val="00FA73CA"/>
    <w:rsid w:val="00FF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2C12"/>
    <w:pPr>
      <w:tabs>
        <w:tab w:val="center" w:pos="4153"/>
        <w:tab w:val="right" w:pos="8306"/>
      </w:tabs>
      <w:snapToGrid w:val="0"/>
      <w:jc w:val="left"/>
    </w:pPr>
    <w:rPr>
      <w:sz w:val="18"/>
      <w:szCs w:val="18"/>
    </w:rPr>
  </w:style>
  <w:style w:type="character" w:customStyle="1" w:styleId="Char">
    <w:name w:val="页脚 Char"/>
    <w:basedOn w:val="a0"/>
    <w:link w:val="a3"/>
    <w:rsid w:val="003E2C12"/>
    <w:rPr>
      <w:rFonts w:ascii="Times New Roman" w:eastAsia="宋体" w:hAnsi="Times New Roman" w:cs="Times New Roman"/>
      <w:sz w:val="18"/>
      <w:szCs w:val="18"/>
    </w:rPr>
  </w:style>
  <w:style w:type="character" w:styleId="a4">
    <w:name w:val="page number"/>
    <w:basedOn w:val="a0"/>
    <w:rsid w:val="003E2C12"/>
  </w:style>
  <w:style w:type="paragraph" w:styleId="a5">
    <w:name w:val="Revision"/>
    <w:hidden/>
    <w:uiPriority w:val="99"/>
    <w:semiHidden/>
    <w:rsid w:val="00E12C75"/>
    <w:rPr>
      <w:rFonts w:ascii="Times New Roman" w:eastAsia="宋体" w:hAnsi="Times New Roman" w:cs="Times New Roman"/>
      <w:szCs w:val="24"/>
    </w:rPr>
  </w:style>
  <w:style w:type="paragraph" w:styleId="a6">
    <w:name w:val="Balloon Text"/>
    <w:basedOn w:val="a"/>
    <w:link w:val="Char0"/>
    <w:uiPriority w:val="99"/>
    <w:semiHidden/>
    <w:unhideWhenUsed/>
    <w:rsid w:val="00E12C75"/>
    <w:rPr>
      <w:sz w:val="18"/>
      <w:szCs w:val="18"/>
    </w:rPr>
  </w:style>
  <w:style w:type="character" w:customStyle="1" w:styleId="Char0">
    <w:name w:val="批注框文本 Char"/>
    <w:basedOn w:val="a0"/>
    <w:link w:val="a6"/>
    <w:uiPriority w:val="99"/>
    <w:semiHidden/>
    <w:rsid w:val="00E12C75"/>
    <w:rPr>
      <w:rFonts w:ascii="Times New Roman" w:eastAsia="宋体" w:hAnsi="Times New Roman" w:cs="Times New Roman"/>
      <w:sz w:val="18"/>
      <w:szCs w:val="18"/>
    </w:rPr>
  </w:style>
  <w:style w:type="paragraph" w:styleId="a7">
    <w:name w:val="header"/>
    <w:basedOn w:val="a"/>
    <w:link w:val="Char1"/>
    <w:uiPriority w:val="99"/>
    <w:unhideWhenUsed/>
    <w:rsid w:val="00936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366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FD57-384C-46F4-AB91-56AEF73C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531</Words>
  <Characters>3033</Characters>
  <Application>Microsoft Office Word</Application>
  <DocSecurity>0</DocSecurity>
  <Lines>25</Lines>
  <Paragraphs>7</Paragraphs>
  <ScaleCrop>false</ScaleCrop>
  <Company>微软中国</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38</cp:revision>
  <dcterms:created xsi:type="dcterms:W3CDTF">2018-03-05T08:59:00Z</dcterms:created>
  <dcterms:modified xsi:type="dcterms:W3CDTF">2018-05-30T02:48:00Z</dcterms:modified>
</cp:coreProperties>
</file>