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A4" w:rsidRDefault="003358A4" w:rsidP="003358A4">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3358A4" w:rsidRPr="00400AEE" w:rsidRDefault="003358A4" w:rsidP="003358A4">
      <w:pPr>
        <w:widowControl/>
        <w:jc w:val="center"/>
        <w:rPr>
          <w:rFonts w:ascii="宋体" w:hAnsi="宋体" w:cs="宋体"/>
          <w:kern w:val="0"/>
          <w:sz w:val="24"/>
          <w:szCs w:val="24"/>
        </w:rPr>
      </w:pPr>
      <w:r>
        <w:rPr>
          <w:rFonts w:ascii="仿宋_GB2312" w:eastAsia="仿宋_GB2312" w:hint="eastAsia"/>
          <w:b/>
          <w:sz w:val="28"/>
          <w:szCs w:val="28"/>
        </w:rPr>
        <w:t>客户权益须知</w:t>
      </w:r>
    </w:p>
    <w:p w:rsidR="003358A4" w:rsidRDefault="003358A4" w:rsidP="003358A4">
      <w:pPr>
        <w:rPr>
          <w:rFonts w:ascii="仿宋_GB2312" w:eastAsia="仿宋_GB2312"/>
          <w:sz w:val="24"/>
          <w:szCs w:val="24"/>
        </w:rPr>
      </w:pPr>
      <w:r w:rsidRPr="00F8064E">
        <w:rPr>
          <w:rFonts w:ascii="仿宋_GB2312" w:eastAsia="仿宋_GB2312" w:hint="eastAsia"/>
          <w:sz w:val="24"/>
          <w:szCs w:val="24"/>
        </w:rPr>
        <w:t>尊敬的理财客户：</w:t>
      </w:r>
    </w:p>
    <w:p w:rsidR="003358A4" w:rsidRPr="00F8064E" w:rsidRDefault="003358A4" w:rsidP="003358A4">
      <w:pPr>
        <w:rPr>
          <w:rFonts w:ascii="仿宋_GB2312" w:eastAsia="仿宋_GB2312"/>
          <w:sz w:val="24"/>
          <w:szCs w:val="24"/>
        </w:rPr>
      </w:pP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358A4" w:rsidRPr="00F8064E" w:rsidRDefault="003358A4" w:rsidP="003358A4">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3358A4" w:rsidRPr="00F8064E" w:rsidRDefault="003358A4" w:rsidP="003358A4">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358A4" w:rsidRPr="00F8064E" w:rsidRDefault="003358A4" w:rsidP="003358A4">
      <w:pPr>
        <w:ind w:firstLine="480"/>
        <w:rPr>
          <w:rFonts w:ascii="仿宋_GB2312" w:eastAsia="仿宋_GB2312"/>
          <w:sz w:val="24"/>
          <w:szCs w:val="24"/>
        </w:rPr>
      </w:pPr>
      <w:r w:rsidRPr="00F8064E">
        <w:rPr>
          <w:rFonts w:ascii="仿宋_GB2312" w:eastAsia="仿宋_GB2312" w:hint="eastAsia"/>
          <w:sz w:val="24"/>
          <w:szCs w:val="24"/>
        </w:rPr>
        <w:t>三、信息公告</w:t>
      </w:r>
    </w:p>
    <w:p w:rsidR="003358A4" w:rsidRPr="00F8064E" w:rsidRDefault="003358A4" w:rsidP="003358A4">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3358A4" w:rsidRPr="00F8064E" w:rsidRDefault="003358A4" w:rsidP="003358A4">
      <w:pPr>
        <w:ind w:firstLine="480"/>
        <w:rPr>
          <w:rFonts w:ascii="仿宋_GB2312" w:eastAsia="仿宋_GB2312"/>
          <w:sz w:val="24"/>
          <w:szCs w:val="24"/>
        </w:rPr>
      </w:pPr>
      <w:r w:rsidRPr="00F8064E">
        <w:rPr>
          <w:rFonts w:ascii="仿宋_GB2312" w:eastAsia="仿宋_GB2312" w:hint="eastAsia"/>
          <w:sz w:val="24"/>
          <w:szCs w:val="24"/>
        </w:rPr>
        <w:t>四、投诉及建议</w:t>
      </w:r>
    </w:p>
    <w:p w:rsidR="003358A4" w:rsidRPr="00F8064E" w:rsidRDefault="003358A4" w:rsidP="003358A4">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3358A4" w:rsidRPr="00F8064E" w:rsidRDefault="003358A4" w:rsidP="003358A4">
      <w:pPr>
        <w:rPr>
          <w:rFonts w:ascii="仿宋_GB2312" w:eastAsia="仿宋_GB2312"/>
          <w:sz w:val="24"/>
          <w:szCs w:val="24"/>
        </w:rPr>
      </w:pPr>
    </w:p>
    <w:p w:rsidR="003358A4" w:rsidRPr="00F8064E" w:rsidRDefault="003358A4" w:rsidP="003358A4">
      <w:pPr>
        <w:rPr>
          <w:rFonts w:ascii="仿宋_GB2312" w:eastAsia="仿宋_GB2312"/>
          <w:sz w:val="24"/>
          <w:szCs w:val="24"/>
        </w:rPr>
      </w:pPr>
    </w:p>
    <w:p w:rsidR="003358A4" w:rsidRPr="00F8064E" w:rsidRDefault="003358A4" w:rsidP="003358A4">
      <w:pPr>
        <w:rPr>
          <w:rFonts w:ascii="仿宋_GB2312" w:eastAsia="仿宋_GB2312"/>
          <w:sz w:val="24"/>
          <w:szCs w:val="24"/>
        </w:rPr>
      </w:pPr>
    </w:p>
    <w:p w:rsidR="003358A4" w:rsidRPr="00F8064E" w:rsidRDefault="003358A4" w:rsidP="003358A4">
      <w:pPr>
        <w:rPr>
          <w:rFonts w:ascii="仿宋_GB2312" w:eastAsia="仿宋_GB2312"/>
          <w:sz w:val="24"/>
          <w:szCs w:val="24"/>
        </w:rPr>
      </w:pPr>
    </w:p>
    <w:p w:rsidR="003358A4" w:rsidRPr="00F8064E" w:rsidRDefault="003358A4" w:rsidP="003358A4">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3358A4" w:rsidRPr="00905680" w:rsidRDefault="003358A4" w:rsidP="003358A4">
      <w:pPr>
        <w:rPr>
          <w:rFonts w:ascii="仿宋_GB2312" w:eastAsia="仿宋_GB2312"/>
          <w:b/>
          <w:szCs w:val="21"/>
        </w:rPr>
      </w:pPr>
    </w:p>
    <w:p w:rsidR="003358A4" w:rsidRDefault="003358A4" w:rsidP="003358A4">
      <w:pPr>
        <w:jc w:val="center"/>
        <w:rPr>
          <w:rFonts w:ascii="仿宋_GB2312" w:eastAsia="仿宋_GB2312"/>
          <w:b/>
          <w:sz w:val="28"/>
          <w:szCs w:val="28"/>
        </w:rPr>
      </w:pPr>
    </w:p>
    <w:p w:rsidR="003358A4" w:rsidRDefault="003358A4" w:rsidP="003358A4">
      <w:pPr>
        <w:jc w:val="center"/>
        <w:rPr>
          <w:rFonts w:ascii="仿宋_GB2312" w:eastAsia="仿宋_GB2312"/>
          <w:b/>
          <w:sz w:val="28"/>
          <w:szCs w:val="28"/>
        </w:rPr>
      </w:pPr>
    </w:p>
    <w:p w:rsidR="003358A4" w:rsidRDefault="003358A4" w:rsidP="003358A4">
      <w:pPr>
        <w:rPr>
          <w:rFonts w:ascii="仿宋_GB2312" w:eastAsia="仿宋_GB2312"/>
          <w:b/>
          <w:sz w:val="24"/>
        </w:rPr>
      </w:pPr>
    </w:p>
    <w:p w:rsidR="003358A4" w:rsidRDefault="003358A4" w:rsidP="003358A4">
      <w:pPr>
        <w:rPr>
          <w:rFonts w:ascii="仿宋_GB2312" w:eastAsia="仿宋_GB2312"/>
          <w:b/>
          <w:sz w:val="24"/>
        </w:rPr>
      </w:pPr>
    </w:p>
    <w:p w:rsidR="003358A4" w:rsidRDefault="003358A4" w:rsidP="003358A4">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3358A4" w:rsidRDefault="003358A4" w:rsidP="003358A4">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358A4" w:rsidRPr="00CD0FCC" w:rsidRDefault="003358A4" w:rsidP="003358A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358A4" w:rsidRPr="00B650A9" w:rsidRDefault="003358A4" w:rsidP="003358A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3358A4" w:rsidRPr="00CD0FCC" w:rsidRDefault="003358A4" w:rsidP="003358A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358A4" w:rsidRPr="00B650A9" w:rsidRDefault="003358A4" w:rsidP="003358A4">
                      <w:pPr>
                        <w:rPr>
                          <w:rFonts w:ascii="华文中宋" w:eastAsia="华文中宋" w:hAnsi="华文中宋"/>
                          <w:b/>
                          <w:sz w:val="28"/>
                          <w:szCs w:val="28"/>
                        </w:rPr>
                      </w:pPr>
                    </w:p>
                  </w:txbxContent>
                </v:textbox>
              </v:roundrect>
            </w:pict>
          </mc:Fallback>
        </mc:AlternateContent>
      </w:r>
    </w:p>
    <w:p w:rsidR="003358A4" w:rsidRDefault="003358A4" w:rsidP="003358A4">
      <w:pPr>
        <w:rPr>
          <w:rFonts w:ascii="仿宋_GB2312" w:eastAsia="仿宋_GB2312"/>
          <w:szCs w:val="21"/>
        </w:rPr>
      </w:pPr>
    </w:p>
    <w:p w:rsidR="003358A4" w:rsidRPr="00F8064E" w:rsidRDefault="003358A4" w:rsidP="003358A4">
      <w:pPr>
        <w:rPr>
          <w:rFonts w:ascii="仿宋_GB2312" w:eastAsia="仿宋_GB2312"/>
          <w:sz w:val="24"/>
          <w:szCs w:val="24"/>
        </w:rPr>
      </w:pPr>
      <w:r w:rsidRPr="00F8064E">
        <w:rPr>
          <w:rFonts w:ascii="仿宋_GB2312" w:eastAsia="仿宋_GB2312" w:hint="eastAsia"/>
          <w:sz w:val="24"/>
          <w:szCs w:val="24"/>
        </w:rPr>
        <w:t xml:space="preserve">尊敬的客户：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3358A4" w:rsidRPr="00F8064E" w:rsidRDefault="003358A4" w:rsidP="003358A4">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3358A4" w:rsidRPr="00F8064E" w:rsidRDefault="003358A4" w:rsidP="003358A4">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3358A4" w:rsidRPr="00F8064E" w:rsidRDefault="003358A4" w:rsidP="003358A4">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3358A4" w:rsidRPr="00F8064E" w:rsidRDefault="003358A4" w:rsidP="003358A4">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3358A4" w:rsidRPr="00F8064E" w:rsidRDefault="003358A4" w:rsidP="003358A4">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3358A4" w:rsidRDefault="003358A4" w:rsidP="003358A4">
      <w:pPr>
        <w:rPr>
          <w:rFonts w:ascii="仿宋_GB2312" w:eastAsia="仿宋_GB2312"/>
          <w:b/>
          <w:sz w:val="24"/>
          <w:szCs w:val="24"/>
        </w:rPr>
      </w:pPr>
    </w:p>
    <w:p w:rsidR="003358A4" w:rsidRPr="00F8064E" w:rsidRDefault="003358A4" w:rsidP="003358A4">
      <w:pPr>
        <w:rPr>
          <w:rFonts w:ascii="仿宋_GB2312" w:eastAsia="仿宋_GB2312"/>
          <w:b/>
          <w:sz w:val="24"/>
          <w:szCs w:val="24"/>
        </w:rPr>
      </w:pPr>
    </w:p>
    <w:p w:rsidR="003358A4" w:rsidRPr="00F8064E" w:rsidRDefault="003358A4" w:rsidP="003358A4">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3358A4" w:rsidRPr="00F8064E" w:rsidTr="005604BD">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1938</w:t>
            </w:r>
            <w:r w:rsidRPr="00F8064E">
              <w:rPr>
                <w:rFonts w:ascii="仿宋_GB2312" w:eastAsia="仿宋_GB2312" w:hint="eastAsia"/>
                <w:sz w:val="24"/>
                <w:szCs w:val="24"/>
              </w:rPr>
              <w:t>期净值型人民币理财产品；</w:t>
            </w:r>
          </w:p>
        </w:tc>
      </w:tr>
      <w:tr w:rsidR="003358A4" w:rsidRPr="00F8064E" w:rsidTr="005604BD">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1938</w:t>
            </w:r>
          </w:p>
        </w:tc>
      </w:tr>
      <w:tr w:rsidR="003358A4" w:rsidRPr="00F8064E" w:rsidTr="005604BD">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3358A4" w:rsidRPr="00F8064E" w:rsidTr="005604BD">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ind w:firstLineChars="400" w:firstLine="960"/>
              <w:rPr>
                <w:rFonts w:ascii="仿宋_GB2312" w:eastAsia="仿宋_GB2312"/>
                <w:sz w:val="24"/>
                <w:szCs w:val="24"/>
              </w:rPr>
            </w:pPr>
            <w:r>
              <w:rPr>
                <w:rFonts w:ascii="仿宋_GB2312" w:eastAsia="仿宋_GB2312" w:hint="eastAsia"/>
                <w:sz w:val="24"/>
                <w:szCs w:val="24"/>
              </w:rPr>
              <w:t>91天</w:t>
            </w:r>
          </w:p>
          <w:p w:rsidR="003358A4" w:rsidRPr="00F8064E" w:rsidRDefault="003358A4" w:rsidP="005604BD">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3358A4" w:rsidRPr="00F8064E" w:rsidRDefault="003358A4" w:rsidP="003358A4">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3358A4" w:rsidRPr="00F8064E" w:rsidTr="005604BD">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3358A4" w:rsidRPr="00F8064E" w:rsidRDefault="003358A4" w:rsidP="005604BD">
            <w:pPr>
              <w:ind w:firstLineChars="200" w:firstLine="480"/>
              <w:rPr>
                <w:rFonts w:ascii="仿宋_GB2312" w:eastAsia="仿宋_GB2312"/>
                <w:sz w:val="24"/>
                <w:szCs w:val="24"/>
              </w:rPr>
            </w:pPr>
          </w:p>
          <w:p w:rsidR="003358A4" w:rsidRPr="00F8064E" w:rsidRDefault="003358A4" w:rsidP="005604BD">
            <w:pPr>
              <w:ind w:firstLineChars="200" w:firstLine="480"/>
              <w:rPr>
                <w:rFonts w:ascii="仿宋_GB2312" w:eastAsia="仿宋_GB2312"/>
                <w:sz w:val="24"/>
                <w:szCs w:val="24"/>
              </w:rPr>
            </w:pPr>
          </w:p>
          <w:p w:rsidR="003358A4" w:rsidRPr="00F8064E" w:rsidRDefault="003358A4" w:rsidP="005604BD">
            <w:pPr>
              <w:rPr>
                <w:rFonts w:ascii="仿宋_GB2312" w:eastAsia="仿宋_GB2312"/>
                <w:sz w:val="24"/>
                <w:szCs w:val="24"/>
              </w:rPr>
            </w:pPr>
          </w:p>
          <w:p w:rsidR="003358A4" w:rsidRPr="00F8064E" w:rsidRDefault="003358A4" w:rsidP="005604BD">
            <w:pPr>
              <w:rPr>
                <w:rFonts w:ascii="仿宋_GB2312" w:eastAsia="仿宋_GB2312"/>
                <w:sz w:val="24"/>
                <w:szCs w:val="24"/>
              </w:rPr>
            </w:pPr>
          </w:p>
          <w:p w:rsidR="003358A4" w:rsidRPr="00F8064E" w:rsidRDefault="003358A4" w:rsidP="005604BD">
            <w:pPr>
              <w:rPr>
                <w:rFonts w:ascii="仿宋_GB2312" w:eastAsia="仿宋_GB2312"/>
                <w:sz w:val="24"/>
                <w:szCs w:val="24"/>
              </w:rPr>
            </w:pPr>
          </w:p>
          <w:p w:rsidR="003358A4" w:rsidRPr="00F8064E" w:rsidRDefault="003358A4" w:rsidP="005604BD">
            <w:pPr>
              <w:rPr>
                <w:rFonts w:ascii="仿宋_GB2312" w:eastAsia="仿宋_GB2312"/>
                <w:sz w:val="24"/>
                <w:szCs w:val="24"/>
              </w:rPr>
            </w:pPr>
          </w:p>
          <w:p w:rsidR="003358A4" w:rsidRPr="00F8064E" w:rsidRDefault="003358A4" w:rsidP="005604BD">
            <w:pPr>
              <w:rPr>
                <w:rFonts w:ascii="仿宋_GB2312" w:eastAsia="仿宋_GB2312"/>
                <w:sz w:val="24"/>
                <w:szCs w:val="24"/>
              </w:rPr>
            </w:pPr>
            <w:r w:rsidRPr="00F8064E">
              <w:rPr>
                <w:rFonts w:ascii="仿宋_GB2312" w:eastAsia="仿宋_GB2312" w:hint="eastAsia"/>
                <w:sz w:val="24"/>
                <w:szCs w:val="24"/>
              </w:rPr>
              <w:t>内部</w:t>
            </w:r>
          </w:p>
          <w:p w:rsidR="003358A4" w:rsidRPr="00F8064E" w:rsidRDefault="003358A4" w:rsidP="005604BD">
            <w:pPr>
              <w:rPr>
                <w:rFonts w:ascii="仿宋_GB2312" w:eastAsia="仿宋_GB2312"/>
                <w:sz w:val="24"/>
                <w:szCs w:val="24"/>
              </w:rPr>
            </w:pPr>
            <w:r w:rsidRPr="00F8064E">
              <w:rPr>
                <w:rFonts w:ascii="仿宋_GB2312" w:eastAsia="仿宋_GB2312" w:hint="eastAsia"/>
                <w:sz w:val="24"/>
                <w:szCs w:val="24"/>
              </w:rPr>
              <w:t>风险</w:t>
            </w:r>
          </w:p>
          <w:p w:rsidR="003358A4" w:rsidRPr="00F8064E" w:rsidRDefault="003358A4" w:rsidP="005604BD">
            <w:pPr>
              <w:rPr>
                <w:rFonts w:ascii="仿宋_GB2312" w:eastAsia="仿宋_GB2312"/>
                <w:sz w:val="24"/>
                <w:szCs w:val="24"/>
              </w:rPr>
            </w:pPr>
            <w:r w:rsidRPr="00F8064E">
              <w:rPr>
                <w:rFonts w:ascii="仿宋_GB2312" w:eastAsia="仿宋_GB2312" w:hint="eastAsia"/>
                <w:sz w:val="24"/>
                <w:szCs w:val="24"/>
              </w:rPr>
              <w:t>评级</w:t>
            </w:r>
          </w:p>
          <w:p w:rsidR="003358A4" w:rsidRPr="00F8064E" w:rsidRDefault="003358A4" w:rsidP="005604BD">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3358A4" w:rsidRPr="00F8064E" w:rsidTr="005604BD">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适合投资者</w:t>
            </w:r>
          </w:p>
        </w:tc>
      </w:tr>
      <w:tr w:rsidR="003358A4" w:rsidRPr="00F8064E" w:rsidTr="005604BD">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3358A4" w:rsidRPr="00F8064E" w:rsidTr="005604BD">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3358A4" w:rsidRPr="00F8064E" w:rsidTr="005604BD">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3358A4" w:rsidRPr="00F8064E" w:rsidTr="005604BD">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3358A4" w:rsidRPr="00F8064E" w:rsidTr="005604BD">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358A4" w:rsidRPr="00F8064E" w:rsidRDefault="003358A4" w:rsidP="005604BD">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3358A4" w:rsidRPr="00F8064E" w:rsidRDefault="003358A4" w:rsidP="005604BD">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3358A4" w:rsidRPr="00F8064E" w:rsidRDefault="003358A4" w:rsidP="003358A4">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3358A4" w:rsidRPr="00F8064E" w:rsidRDefault="003358A4" w:rsidP="003358A4">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3358A4" w:rsidRDefault="003358A4" w:rsidP="003358A4">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3358A4" w:rsidRPr="00924C89" w:rsidRDefault="003358A4" w:rsidP="003358A4">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3358A4" w:rsidRDefault="003358A4" w:rsidP="003358A4">
      <w:pPr>
        <w:ind w:firstLineChars="200" w:firstLine="482"/>
        <w:jc w:val="center"/>
        <w:rPr>
          <w:rFonts w:ascii="仿宋_GB2312" w:eastAsia="仿宋_GB2312"/>
          <w:b/>
          <w:sz w:val="24"/>
          <w:szCs w:val="24"/>
          <w:u w:val="single"/>
        </w:rPr>
      </w:pPr>
    </w:p>
    <w:p w:rsidR="003358A4" w:rsidRPr="000C0698" w:rsidRDefault="003358A4" w:rsidP="003358A4">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3358A4" w:rsidRPr="000C0698" w:rsidRDefault="003358A4" w:rsidP="003358A4">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3358A4" w:rsidRPr="000C0698" w:rsidRDefault="003358A4" w:rsidP="003358A4">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3358A4" w:rsidRPr="000C0698" w:rsidRDefault="003358A4" w:rsidP="003358A4">
      <w:pPr>
        <w:ind w:firstLineChars="150" w:firstLine="420"/>
        <w:rPr>
          <w:rFonts w:ascii="仿宋_GB2312" w:eastAsia="仿宋_GB2312"/>
          <w:sz w:val="28"/>
          <w:szCs w:val="28"/>
        </w:rPr>
      </w:pPr>
    </w:p>
    <w:p w:rsidR="003358A4" w:rsidRPr="000C0698" w:rsidRDefault="003358A4" w:rsidP="003358A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358A4" w:rsidRPr="000C0698" w:rsidRDefault="003358A4" w:rsidP="003358A4">
      <w:pPr>
        <w:rPr>
          <w:rFonts w:ascii="仿宋_GB2312" w:eastAsia="仿宋_GB2312"/>
          <w:sz w:val="28"/>
          <w:szCs w:val="28"/>
          <w:u w:val="single"/>
        </w:rPr>
      </w:pPr>
    </w:p>
    <w:p w:rsidR="003358A4" w:rsidRPr="000C0698" w:rsidRDefault="003358A4" w:rsidP="003358A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358A4" w:rsidRPr="000C0698" w:rsidRDefault="003358A4" w:rsidP="003358A4">
      <w:pPr>
        <w:rPr>
          <w:rFonts w:ascii="仿宋_GB2312" w:eastAsia="仿宋_GB2312"/>
          <w:sz w:val="28"/>
          <w:szCs w:val="28"/>
          <w:u w:val="single"/>
        </w:rPr>
      </w:pPr>
    </w:p>
    <w:p w:rsidR="003358A4" w:rsidRPr="000C0698" w:rsidRDefault="003358A4" w:rsidP="003358A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3358A4" w:rsidRPr="000C0698" w:rsidRDefault="003358A4" w:rsidP="003358A4">
      <w:pPr>
        <w:ind w:firstLineChars="200" w:firstLine="560"/>
        <w:rPr>
          <w:rFonts w:ascii="仿宋_GB2312" w:eastAsia="仿宋_GB2312"/>
          <w:sz w:val="28"/>
          <w:szCs w:val="28"/>
          <w:u w:val="single"/>
        </w:rPr>
      </w:pPr>
    </w:p>
    <w:p w:rsidR="003358A4" w:rsidRPr="000C0698" w:rsidRDefault="003358A4" w:rsidP="003358A4">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3358A4" w:rsidRDefault="003358A4" w:rsidP="003358A4">
      <w:pPr>
        <w:ind w:right="1080" w:firstLineChars="2650" w:firstLine="6360"/>
        <w:rPr>
          <w:rFonts w:ascii="仿宋_GB2312" w:eastAsia="仿宋_GB2312"/>
          <w:sz w:val="24"/>
          <w:szCs w:val="24"/>
        </w:rPr>
      </w:pPr>
    </w:p>
    <w:p w:rsidR="003358A4" w:rsidRPr="000C0698" w:rsidRDefault="003358A4" w:rsidP="003358A4">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3358A4" w:rsidRPr="000C0698" w:rsidRDefault="003358A4" w:rsidP="003358A4">
      <w:pPr>
        <w:ind w:right="120"/>
        <w:jc w:val="center"/>
        <w:rPr>
          <w:rFonts w:ascii="仿宋_GB2312" w:eastAsia="仿宋_GB2312"/>
          <w:b/>
          <w:sz w:val="28"/>
          <w:szCs w:val="28"/>
        </w:rPr>
      </w:pPr>
    </w:p>
    <w:p w:rsidR="003358A4" w:rsidRPr="00F62430" w:rsidRDefault="003358A4" w:rsidP="003358A4"/>
    <w:p w:rsidR="006678CB" w:rsidRDefault="00664237">
      <w:pPr>
        <w:rPr>
          <w:rFonts w:hint="eastAsia"/>
        </w:rPr>
      </w:pPr>
    </w:p>
    <w:p w:rsidR="003358A4" w:rsidRPr="003358A4" w:rsidRDefault="003358A4" w:rsidP="003358A4">
      <w:pPr>
        <w:tabs>
          <w:tab w:val="left" w:pos="851"/>
        </w:tabs>
        <w:ind w:right="120"/>
        <w:jc w:val="center"/>
        <w:rPr>
          <w:rFonts w:ascii="仿宋_GB2312" w:eastAsia="仿宋_GB2312"/>
          <w:b/>
          <w:sz w:val="28"/>
          <w:szCs w:val="28"/>
        </w:rPr>
      </w:pPr>
      <w:r w:rsidRPr="003358A4">
        <w:rPr>
          <w:rFonts w:ascii="仿宋_GB2312" w:eastAsia="仿宋_GB2312" w:hint="eastAsia"/>
          <w:b/>
          <w:sz w:val="28"/>
          <w:szCs w:val="28"/>
        </w:rPr>
        <w:lastRenderedPageBreak/>
        <w:t>天津农商银行“吉祥-元亨”系列净值型人民币理财产品说明书</w:t>
      </w:r>
    </w:p>
    <w:p w:rsidR="003358A4" w:rsidRPr="003358A4" w:rsidRDefault="003358A4" w:rsidP="003358A4">
      <w:pPr>
        <w:tabs>
          <w:tab w:val="left" w:pos="851"/>
        </w:tabs>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3358A4" w:rsidRPr="00420C15" w:rsidRDefault="003358A4" w:rsidP="003358A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3358A4" w:rsidRPr="0054707A" w:rsidRDefault="003358A4" w:rsidP="003358A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3358A4" w:rsidRPr="00420C15" w:rsidRDefault="003358A4" w:rsidP="003358A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358A4" w:rsidRPr="003358A4" w:rsidRDefault="003358A4" w:rsidP="003358A4">
      <w:pPr>
        <w:tabs>
          <w:tab w:val="left" w:pos="851"/>
        </w:tabs>
        <w:ind w:right="120" w:firstLineChars="200" w:firstLine="480"/>
        <w:rPr>
          <w:rFonts w:ascii="仿宋_GB2312" w:eastAsia="仿宋_GB2312"/>
          <w:bCs/>
          <w:sz w:val="24"/>
          <w:szCs w:val="24"/>
        </w:rPr>
      </w:pPr>
      <w:r w:rsidRPr="003358A4">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3358A4" w:rsidRPr="003358A4" w:rsidTr="005604BD">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firstLineChars="200" w:firstLine="480"/>
              <w:rPr>
                <w:rFonts w:ascii="仿宋_GB2312" w:eastAsia="仿宋_GB2312"/>
                <w:sz w:val="24"/>
                <w:szCs w:val="24"/>
              </w:rPr>
            </w:pPr>
            <w:r w:rsidRPr="003358A4">
              <w:rPr>
                <w:rFonts w:ascii="仿宋_GB2312" w:eastAsia="仿宋_GB2312" w:hint="eastAsia"/>
                <w:sz w:val="24"/>
                <w:szCs w:val="24"/>
              </w:rPr>
              <w:t>吉祥-元亨第1938期净值型人民币理财产品</w:t>
            </w:r>
          </w:p>
        </w:tc>
      </w:tr>
      <w:tr w:rsidR="003358A4" w:rsidRPr="003358A4" w:rsidTr="005604B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8A4" w:rsidRPr="003358A4" w:rsidRDefault="003358A4" w:rsidP="003358A4">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firstLineChars="200" w:firstLine="480"/>
              <w:jc w:val="left"/>
              <w:rPr>
                <w:rFonts w:ascii="仿宋_GB2312" w:eastAsia="仿宋_GB2312"/>
                <w:sz w:val="24"/>
                <w:szCs w:val="24"/>
              </w:rPr>
            </w:pPr>
            <w:r w:rsidRPr="003358A4">
              <w:rPr>
                <w:rFonts w:ascii="仿宋_GB2312" w:eastAsia="仿宋_GB2312" w:hint="eastAsia"/>
                <w:sz w:val="24"/>
                <w:szCs w:val="24"/>
              </w:rPr>
              <w:t>代码：JX-YH1938</w:t>
            </w:r>
          </w:p>
        </w:tc>
      </w:tr>
      <w:tr w:rsidR="003358A4" w:rsidRPr="003358A4" w:rsidTr="005604BD">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8A4" w:rsidRPr="003358A4" w:rsidRDefault="003358A4" w:rsidP="003358A4">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firstLineChars="200" w:firstLine="480"/>
              <w:jc w:val="left"/>
              <w:rPr>
                <w:rFonts w:ascii="仿宋_GB2312" w:eastAsia="仿宋_GB2312"/>
                <w:sz w:val="24"/>
                <w:szCs w:val="24"/>
              </w:rPr>
            </w:pPr>
            <w:r w:rsidRPr="003358A4">
              <w:rPr>
                <w:rFonts w:ascii="仿宋_GB2312" w:eastAsia="仿宋_GB2312" w:hint="eastAsia"/>
                <w:sz w:val="24"/>
                <w:szCs w:val="24"/>
              </w:rPr>
              <w:t>理财信息登记系统登记编码：</w:t>
            </w:r>
            <w:r>
              <w:rPr>
                <w:rFonts w:ascii="仿宋_GB2312" w:eastAsia="仿宋_GB2312" w:hint="eastAsia"/>
                <w:sz w:val="24"/>
                <w:szCs w:val="24"/>
              </w:rPr>
              <w:t>C1104419000140</w:t>
            </w:r>
          </w:p>
          <w:p w:rsidR="003358A4" w:rsidRPr="003358A4" w:rsidRDefault="003358A4" w:rsidP="003358A4">
            <w:pPr>
              <w:tabs>
                <w:tab w:val="left" w:pos="851"/>
              </w:tabs>
              <w:ind w:firstLineChars="200" w:firstLine="480"/>
              <w:jc w:val="left"/>
              <w:rPr>
                <w:rFonts w:ascii="仿宋_GB2312" w:eastAsia="仿宋_GB2312"/>
                <w:sz w:val="24"/>
                <w:szCs w:val="24"/>
              </w:rPr>
            </w:pPr>
            <w:r w:rsidRPr="003358A4">
              <w:rPr>
                <w:rFonts w:ascii="仿宋_GB2312" w:eastAsia="仿宋_GB2312" w:hint="eastAsia"/>
                <w:sz w:val="24"/>
                <w:szCs w:val="24"/>
              </w:rPr>
              <w:t>客户可依据此编码在中国理财网（www.chinawealth.com.cn）查询该产品信息。</w:t>
            </w:r>
          </w:p>
        </w:tc>
      </w:tr>
      <w:tr w:rsidR="003358A4" w:rsidRPr="003358A4" w:rsidTr="005604BD">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58A4" w:rsidRPr="003358A4" w:rsidDel="002D3498" w:rsidRDefault="003358A4" w:rsidP="003358A4">
            <w:pPr>
              <w:tabs>
                <w:tab w:val="left" w:pos="851"/>
              </w:tabs>
              <w:ind w:right="120" w:firstLineChars="200" w:firstLine="480"/>
              <w:jc w:val="left"/>
              <w:rPr>
                <w:rFonts w:ascii="仿宋_GB2312" w:eastAsia="仿宋_GB2312"/>
                <w:sz w:val="24"/>
                <w:szCs w:val="24"/>
              </w:rPr>
            </w:pPr>
            <w:r w:rsidRPr="003358A4">
              <w:rPr>
                <w:rFonts w:ascii="仿宋_GB2312" w:eastAsia="仿宋_GB2312" w:hint="eastAsia"/>
                <w:sz w:val="24"/>
                <w:szCs w:val="24"/>
              </w:rPr>
              <w:t>公募</w:t>
            </w:r>
          </w:p>
        </w:tc>
      </w:tr>
      <w:tr w:rsidR="003358A4" w:rsidRPr="003358A4" w:rsidTr="005604BD">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封闭式净值型（非保本浮动收益型）</w:t>
            </w:r>
          </w:p>
        </w:tc>
      </w:tr>
      <w:tr w:rsidR="003358A4" w:rsidRPr="003358A4" w:rsidTr="005604BD">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固定收益类，即投资于存款、债券等债权类资产的比例不低于80%</w:t>
            </w:r>
          </w:p>
        </w:tc>
      </w:tr>
      <w:tr w:rsidR="003358A4" w:rsidRPr="003358A4" w:rsidTr="005604BD">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天津农商银行各营业网点及</w:t>
            </w:r>
            <w:proofErr w:type="gramStart"/>
            <w:r w:rsidRPr="003358A4">
              <w:rPr>
                <w:rFonts w:ascii="仿宋_GB2312" w:eastAsia="仿宋_GB2312" w:hint="eastAsia"/>
                <w:sz w:val="24"/>
                <w:szCs w:val="24"/>
              </w:rPr>
              <w:t>个人网银</w:t>
            </w:r>
            <w:proofErr w:type="gramEnd"/>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firstLineChars="200" w:firstLine="480"/>
              <w:rPr>
                <w:rFonts w:ascii="仿宋_GB2312" w:eastAsia="仿宋_GB2312"/>
                <w:sz w:val="24"/>
                <w:szCs w:val="24"/>
              </w:rPr>
            </w:pPr>
            <w:r w:rsidRPr="003358A4">
              <w:rPr>
                <w:rFonts w:ascii="仿宋_GB2312" w:eastAsia="仿宋_GB2312" w:hint="eastAsia"/>
                <w:bCs/>
                <w:sz w:val="24"/>
                <w:szCs w:val="24"/>
              </w:rPr>
              <w:t>经天津农商银行客户风险承受能力评估为稳健型、平衡型、成长型、进取型的有投资经验和无投资经验的投资者。</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firstLineChars="400" w:firstLine="960"/>
              <w:rPr>
                <w:rFonts w:ascii="仿宋_GB2312" w:eastAsia="仿宋_GB2312"/>
                <w:sz w:val="24"/>
                <w:szCs w:val="24"/>
              </w:rPr>
            </w:pPr>
            <w:r w:rsidRPr="003358A4">
              <w:rPr>
                <w:rFonts w:ascii="仿宋_GB2312" w:eastAsia="仿宋_GB2312" w:hint="eastAsia"/>
                <w:sz w:val="24"/>
                <w:szCs w:val="24"/>
              </w:rPr>
              <w:t>91天</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实际理财天数：自本理财产品起始日</w:t>
            </w:r>
            <w:proofErr w:type="gramStart"/>
            <w:r w:rsidRPr="003358A4">
              <w:rPr>
                <w:rFonts w:ascii="仿宋_GB2312" w:eastAsia="仿宋_GB2312" w:hint="eastAsia"/>
                <w:sz w:val="24"/>
                <w:szCs w:val="24"/>
              </w:rPr>
              <w:t>至产品</w:t>
            </w:r>
            <w:proofErr w:type="gramEnd"/>
            <w:r w:rsidRPr="003358A4">
              <w:rPr>
                <w:rFonts w:ascii="仿宋_GB2312" w:eastAsia="仿宋_GB2312" w:hint="eastAsia"/>
                <w:sz w:val="24"/>
                <w:szCs w:val="24"/>
              </w:rPr>
              <w:t>到期日（不含）或提前终止日（不含）期间的天数。</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人民币</w:t>
            </w:r>
          </w:p>
        </w:tc>
      </w:tr>
      <w:tr w:rsidR="003358A4" w:rsidRPr="003358A4" w:rsidTr="005604BD">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PR2，为较低风险产品。</w:t>
            </w:r>
          </w:p>
        </w:tc>
      </w:tr>
      <w:tr w:rsidR="003358A4" w:rsidRPr="003358A4" w:rsidTr="005604BD">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400" w:firstLine="960"/>
              <w:rPr>
                <w:rFonts w:ascii="仿宋_GB2312" w:eastAsia="仿宋_GB2312"/>
                <w:sz w:val="24"/>
                <w:szCs w:val="24"/>
              </w:rPr>
            </w:pPr>
            <w:r w:rsidRPr="003358A4">
              <w:rPr>
                <w:rFonts w:ascii="仿宋_GB2312" w:eastAsia="仿宋_GB2312" w:hint="eastAsia"/>
                <w:sz w:val="24"/>
                <w:szCs w:val="24"/>
              </w:rPr>
              <w:t>3亿元</w:t>
            </w:r>
          </w:p>
        </w:tc>
      </w:tr>
      <w:tr w:rsidR="003358A4" w:rsidRPr="003358A4" w:rsidTr="005604BD">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350" w:firstLine="840"/>
              <w:rPr>
                <w:rFonts w:ascii="仿宋_GB2312" w:eastAsia="仿宋_GB2312"/>
                <w:sz w:val="24"/>
                <w:szCs w:val="24"/>
              </w:rPr>
            </w:pPr>
            <w:r w:rsidRPr="003358A4">
              <w:rPr>
                <w:rFonts w:ascii="仿宋_GB2312" w:eastAsia="仿宋_GB2312" w:hint="eastAsia"/>
                <w:sz w:val="24"/>
                <w:szCs w:val="24"/>
              </w:rPr>
              <w:t>2019年05月09日-2019年05月15日</w:t>
            </w:r>
          </w:p>
        </w:tc>
      </w:tr>
      <w:tr w:rsidR="003358A4" w:rsidRPr="003358A4" w:rsidTr="005604BD">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19" w:firstLineChars="200" w:firstLine="480"/>
              <w:rPr>
                <w:rFonts w:ascii="仿宋_GB2312" w:eastAsia="仿宋_GB2312"/>
                <w:sz w:val="24"/>
                <w:szCs w:val="24"/>
              </w:rPr>
            </w:pPr>
            <w:r w:rsidRPr="003358A4">
              <w:rPr>
                <w:rFonts w:ascii="仿宋_GB2312" w:eastAsia="仿宋_GB2312" w:hint="eastAsia"/>
                <w:sz w:val="24"/>
                <w:szCs w:val="24"/>
              </w:rPr>
              <w:t>在募集期内，募集金额达到2000万元银行即有权结束募集并提前成立，产品提前成立时银行将发布公告并调整相关日期，产品最终规模以银行实际募集规模为准。</w:t>
            </w:r>
          </w:p>
          <w:p w:rsidR="003358A4" w:rsidRPr="003358A4" w:rsidRDefault="003358A4" w:rsidP="003358A4">
            <w:pPr>
              <w:tabs>
                <w:tab w:val="left" w:pos="851"/>
              </w:tabs>
              <w:ind w:right="119" w:firstLineChars="200" w:firstLine="480"/>
              <w:rPr>
                <w:rFonts w:ascii="仿宋_GB2312" w:eastAsia="仿宋_GB2312"/>
                <w:sz w:val="24"/>
                <w:szCs w:val="24"/>
              </w:rPr>
            </w:pPr>
            <w:r w:rsidRPr="003358A4">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3358A4" w:rsidRPr="003358A4" w:rsidRDefault="003358A4" w:rsidP="003358A4">
            <w:pPr>
              <w:tabs>
                <w:tab w:val="left" w:pos="851"/>
              </w:tabs>
              <w:ind w:right="119" w:firstLineChars="200" w:firstLine="480"/>
              <w:rPr>
                <w:rFonts w:ascii="仿宋_GB2312" w:eastAsia="仿宋_GB2312"/>
                <w:sz w:val="24"/>
                <w:szCs w:val="24"/>
              </w:rPr>
            </w:pPr>
            <w:r w:rsidRPr="003358A4">
              <w:rPr>
                <w:rFonts w:ascii="仿宋_GB2312" w:eastAsia="仿宋_GB2312" w:hint="eastAsia"/>
                <w:sz w:val="24"/>
                <w:szCs w:val="24"/>
              </w:rPr>
              <w:t>如产品未达募集规模，银行有权宣布产品不成立，并于3个工作日内将产品本金退还至投资者指定账户。</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58A4" w:rsidRPr="003358A4" w:rsidRDefault="003358A4" w:rsidP="003358A4">
            <w:pPr>
              <w:tabs>
                <w:tab w:val="left" w:pos="851"/>
              </w:tabs>
              <w:ind w:right="120" w:firstLineChars="350" w:firstLine="840"/>
              <w:rPr>
                <w:rFonts w:ascii="仿宋_GB2312" w:eastAsia="仿宋_GB2312"/>
                <w:sz w:val="24"/>
                <w:szCs w:val="24"/>
              </w:rPr>
            </w:pPr>
            <w:r w:rsidRPr="003358A4">
              <w:rPr>
                <w:rFonts w:ascii="仿宋_GB2312" w:eastAsia="仿宋_GB2312" w:hint="eastAsia"/>
                <w:sz w:val="24"/>
                <w:szCs w:val="24"/>
              </w:rPr>
              <w:t>2019年05月16日</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58A4" w:rsidRPr="003358A4" w:rsidRDefault="003358A4" w:rsidP="003358A4">
            <w:pPr>
              <w:tabs>
                <w:tab w:val="left" w:pos="851"/>
              </w:tabs>
              <w:ind w:right="120" w:firstLineChars="350" w:firstLine="840"/>
              <w:rPr>
                <w:rFonts w:ascii="仿宋_GB2312" w:eastAsia="仿宋_GB2312"/>
                <w:sz w:val="24"/>
                <w:szCs w:val="24"/>
              </w:rPr>
            </w:pPr>
            <w:r w:rsidRPr="003358A4">
              <w:rPr>
                <w:rFonts w:ascii="仿宋_GB2312" w:eastAsia="仿宋_GB2312" w:hint="eastAsia"/>
                <w:sz w:val="24"/>
                <w:szCs w:val="24"/>
              </w:rPr>
              <w:t>2019年08月15日</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杭州银行股份有限公司</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50" w:firstLine="120"/>
              <w:rPr>
                <w:rFonts w:ascii="仿宋_GB2312" w:eastAsia="仿宋_GB2312"/>
                <w:sz w:val="24"/>
                <w:szCs w:val="24"/>
              </w:rPr>
            </w:pPr>
            <w:r w:rsidRPr="003358A4">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300" w:firstLine="720"/>
              <w:rPr>
                <w:rFonts w:ascii="仿宋_GB2312" w:eastAsia="仿宋_GB2312"/>
                <w:sz w:val="24"/>
                <w:szCs w:val="24"/>
              </w:rPr>
            </w:pPr>
            <w:r w:rsidRPr="003358A4">
              <w:rPr>
                <w:rFonts w:ascii="仿宋_GB2312" w:eastAsia="仿宋_GB2312" w:hint="eastAsia"/>
                <w:sz w:val="24"/>
                <w:szCs w:val="24"/>
              </w:rPr>
              <w:t xml:space="preserve">0.01%，后续如有调整以天津农商银行公告为准 </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暂</w:t>
            </w:r>
            <w:proofErr w:type="gramStart"/>
            <w:r w:rsidRPr="003358A4">
              <w:rPr>
                <w:rFonts w:ascii="仿宋_GB2312" w:eastAsia="仿宋_GB2312" w:hint="eastAsia"/>
                <w:sz w:val="24"/>
                <w:szCs w:val="24"/>
              </w:rPr>
              <w:t>免销售</w:t>
            </w:r>
            <w:proofErr w:type="gramEnd"/>
            <w:r w:rsidRPr="003358A4">
              <w:rPr>
                <w:rFonts w:ascii="仿宋_GB2312" w:eastAsia="仿宋_GB2312" w:hint="eastAsia"/>
                <w:sz w:val="24"/>
                <w:szCs w:val="24"/>
              </w:rPr>
              <w:t>手续费，后续如有调整以天津农商银行公告为准。</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50" w:firstLine="120"/>
              <w:rPr>
                <w:rFonts w:ascii="仿宋_GB2312" w:eastAsia="仿宋_GB2312"/>
                <w:sz w:val="24"/>
                <w:szCs w:val="24"/>
              </w:rPr>
            </w:pPr>
            <w:r w:rsidRPr="003358A4">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300" w:firstLine="720"/>
              <w:rPr>
                <w:rFonts w:ascii="仿宋_GB2312" w:eastAsia="仿宋_GB2312"/>
                <w:sz w:val="24"/>
                <w:szCs w:val="24"/>
              </w:rPr>
            </w:pPr>
            <w:r w:rsidRPr="003358A4">
              <w:rPr>
                <w:rFonts w:ascii="仿宋_GB2312" w:eastAsia="仿宋_GB2312" w:hint="eastAsia"/>
                <w:sz w:val="24"/>
                <w:szCs w:val="24"/>
              </w:rPr>
              <w:t>0.10%，后续如有调整以天津农商银行公告为准</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50" w:firstLine="120"/>
              <w:jc w:val="center"/>
              <w:rPr>
                <w:rFonts w:ascii="仿宋_GB2312" w:eastAsia="仿宋_GB2312"/>
                <w:sz w:val="24"/>
                <w:szCs w:val="24"/>
              </w:rPr>
            </w:pPr>
            <w:r w:rsidRPr="003358A4">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300" w:firstLine="720"/>
              <w:rPr>
                <w:rFonts w:ascii="仿宋_GB2312" w:eastAsia="仿宋_GB2312"/>
                <w:sz w:val="24"/>
                <w:szCs w:val="24"/>
              </w:rPr>
            </w:pPr>
            <w:r w:rsidRPr="003358A4">
              <w:rPr>
                <w:rFonts w:ascii="仿宋_GB2312" w:eastAsia="仿宋_GB2312" w:hint="eastAsia"/>
                <w:sz w:val="24"/>
                <w:szCs w:val="24"/>
              </w:rPr>
              <w:t>0.01%，后续如有调整以天津农商银行公告为准</w:t>
            </w:r>
          </w:p>
        </w:tc>
      </w:tr>
      <w:tr w:rsidR="003358A4" w:rsidRPr="003358A4" w:rsidTr="005604BD">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业绩比较基准</w:t>
            </w:r>
          </w:p>
          <w:p w:rsidR="003358A4" w:rsidRPr="003358A4" w:rsidRDefault="003358A4" w:rsidP="003358A4">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本产品为净值型产品，其业绩表现将随市场波动，具有不确定性。本产品业绩比较基准为</w:t>
            </w:r>
            <w:bookmarkStart w:id="0" w:name="_GoBack"/>
            <w:r>
              <w:rPr>
                <w:rFonts w:ascii="仿宋_GB2312" w:eastAsia="仿宋_GB2312" w:hint="eastAsia"/>
                <w:sz w:val="24"/>
                <w:szCs w:val="24"/>
              </w:rPr>
              <w:t>4.20</w:t>
            </w:r>
            <w:bookmarkEnd w:id="0"/>
            <w:r w:rsidRPr="003358A4">
              <w:rPr>
                <w:rFonts w:ascii="仿宋_GB2312" w:eastAsia="仿宋_GB2312" w:hint="eastAsia"/>
                <w:sz w:val="24"/>
                <w:szCs w:val="24"/>
              </w:rPr>
              <w:t>%（年化，扣除销售手续费、银行固定管理费、估值服务费、托管费等）。</w:t>
            </w:r>
          </w:p>
          <w:p w:rsidR="003358A4" w:rsidRPr="003358A4" w:rsidRDefault="003358A4" w:rsidP="003358A4">
            <w:pPr>
              <w:tabs>
                <w:tab w:val="left" w:pos="851"/>
              </w:tabs>
              <w:ind w:right="120" w:firstLineChars="200" w:firstLine="482"/>
              <w:rPr>
                <w:rFonts w:ascii="仿宋_GB2312" w:eastAsia="仿宋_GB2312"/>
                <w:sz w:val="24"/>
                <w:szCs w:val="24"/>
              </w:rPr>
            </w:pPr>
            <w:r w:rsidRPr="003358A4">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3358A4" w:rsidRPr="003358A4" w:rsidTr="005604BD">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58A4" w:rsidRPr="003358A4" w:rsidRDefault="003358A4" w:rsidP="003358A4">
            <w:pPr>
              <w:tabs>
                <w:tab w:val="left" w:pos="851"/>
              </w:tabs>
              <w:ind w:right="120" w:firstLineChars="200" w:firstLine="480"/>
              <w:jc w:val="left"/>
              <w:rPr>
                <w:rFonts w:ascii="仿宋_GB2312" w:eastAsia="仿宋_GB2312"/>
                <w:sz w:val="24"/>
                <w:szCs w:val="24"/>
              </w:rPr>
            </w:pPr>
            <w:r w:rsidRPr="003358A4">
              <w:rPr>
                <w:rFonts w:ascii="仿宋_GB2312" w:eastAsia="仿宋_GB2312" w:hint="eastAsia"/>
                <w:sz w:val="24"/>
                <w:szCs w:val="24"/>
              </w:rPr>
              <w:t>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收益率</w:t>
            </w:r>
          </w:p>
          <w:p w:rsidR="003358A4" w:rsidRPr="003358A4" w:rsidRDefault="003358A4" w:rsidP="003358A4">
            <w:pPr>
              <w:tabs>
                <w:tab w:val="left" w:pos="851"/>
              </w:tabs>
              <w:ind w:right="120" w:firstLineChars="200" w:firstLine="480"/>
              <w:jc w:val="left"/>
              <w:rPr>
                <w:rFonts w:ascii="仿宋_GB2312" w:eastAsia="仿宋_GB2312"/>
                <w:sz w:val="24"/>
                <w:szCs w:val="24"/>
              </w:rPr>
            </w:pPr>
            <w:r w:rsidRPr="003358A4">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若产品到期日投资资产组合收益扣除各项税费后的</w:t>
            </w:r>
            <w:proofErr w:type="gramStart"/>
            <w:r w:rsidRPr="003358A4">
              <w:rPr>
                <w:rFonts w:ascii="仿宋_GB2312" w:eastAsia="仿宋_GB2312" w:hint="eastAsia"/>
                <w:sz w:val="24"/>
                <w:szCs w:val="24"/>
              </w:rPr>
              <w:t>折合年化收益率</w:t>
            </w:r>
            <w:proofErr w:type="gramEnd"/>
            <w:r w:rsidRPr="003358A4">
              <w:rPr>
                <w:rFonts w:ascii="仿宋_GB2312" w:eastAsia="仿宋_GB2312" w:hint="eastAsia"/>
                <w:sz w:val="24"/>
                <w:szCs w:val="24"/>
              </w:rPr>
              <w:t>超过业绩比较基准，天津农商银行有权收取浮动管理费。</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浮动管理费计提前的到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收益率R：</w:t>
            </w:r>
          </w:p>
          <w:p w:rsidR="003358A4" w:rsidRPr="003358A4" w:rsidRDefault="003358A4" w:rsidP="003358A4">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8A4">
              <w:rPr>
                <w:rFonts w:ascii="仿宋_GB2312" w:eastAsia="仿宋_GB2312" w:hint="eastAsia"/>
                <w:sz w:val="24"/>
                <w:szCs w:val="24"/>
              </w:rPr>
              <w:t>其中，P</w:t>
            </w:r>
            <w:r w:rsidRPr="003358A4">
              <w:rPr>
                <w:rFonts w:ascii="仿宋_GB2312" w:eastAsia="仿宋_GB2312" w:hint="eastAsia"/>
                <w:sz w:val="24"/>
                <w:szCs w:val="24"/>
                <w:vertAlign w:val="subscript"/>
              </w:rPr>
              <w:t>期末净值</w:t>
            </w:r>
            <w:r w:rsidRPr="003358A4">
              <w:rPr>
                <w:rFonts w:ascii="仿宋_GB2312" w:eastAsia="仿宋_GB2312" w:hint="eastAsia"/>
                <w:sz w:val="24"/>
                <w:szCs w:val="24"/>
              </w:rPr>
              <w:t>表示产品到期日前</w:t>
            </w:r>
            <w:proofErr w:type="gramStart"/>
            <w:r w:rsidRPr="003358A4">
              <w:rPr>
                <w:rFonts w:ascii="仿宋_GB2312" w:eastAsia="仿宋_GB2312" w:hint="eastAsia"/>
                <w:sz w:val="24"/>
                <w:szCs w:val="24"/>
              </w:rPr>
              <w:t>一</w:t>
            </w:r>
            <w:proofErr w:type="gramEnd"/>
            <w:r w:rsidRPr="003358A4">
              <w:rPr>
                <w:rFonts w:ascii="仿宋_GB2312" w:eastAsia="仿宋_GB2312" w:hint="eastAsia"/>
                <w:sz w:val="24"/>
                <w:szCs w:val="24"/>
              </w:rPr>
              <w:t>工作日的单位净值，P</w:t>
            </w:r>
            <w:r w:rsidRPr="003358A4">
              <w:rPr>
                <w:rFonts w:ascii="仿宋_GB2312" w:eastAsia="仿宋_GB2312" w:hint="eastAsia"/>
                <w:sz w:val="24"/>
                <w:szCs w:val="24"/>
                <w:vertAlign w:val="subscript"/>
              </w:rPr>
              <w:t>期初净值</w:t>
            </w:r>
            <w:r w:rsidRPr="003358A4">
              <w:rPr>
                <w:rFonts w:ascii="仿宋_GB2312" w:eastAsia="仿宋_GB2312" w:hint="eastAsia"/>
                <w:sz w:val="24"/>
                <w:szCs w:val="24"/>
              </w:rPr>
              <w:t>表示份额起息日的单位净值（本产品为1.00），D表示产品期限，1年按365天计算。</w:t>
            </w:r>
          </w:p>
        </w:tc>
      </w:tr>
      <w:tr w:rsidR="003358A4" w:rsidRPr="003358A4" w:rsidTr="005604BD">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jc w:val="left"/>
              <w:rPr>
                <w:rFonts w:ascii="仿宋_GB2312" w:eastAsia="仿宋_GB2312"/>
                <w:sz w:val="24"/>
                <w:szCs w:val="24"/>
              </w:rPr>
            </w:pPr>
            <w:r w:rsidRPr="003358A4">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1.理财产品到期日，若投资资产组合收益扣除销售手续费、产品托管费、固定管理费、估值服务费及其他税费后的折合到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 xml:space="preserve">收益率低于业绩比较基准，天津农商银行不收取浮动投资管理费。 </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2. 理财产品到期日，若投资资产组合收益扣除销售手续费、产品托管费、固定管理费、估值服务费后的折合到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 xml:space="preserve">收益率高于业绩比较基准，则天津农商银行收取浮动投资管理费。 </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若到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收益率不超过5.00%，超过业绩比较基准的部分，20%归投资者所有，80%作为天津农商银行的浮动管理费；若到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收益率高于5.00%，</w:t>
            </w:r>
            <w:proofErr w:type="gramStart"/>
            <w:r w:rsidRPr="003358A4">
              <w:rPr>
                <w:rFonts w:ascii="仿宋_GB2312" w:eastAsia="仿宋_GB2312" w:hint="eastAsia"/>
                <w:sz w:val="24"/>
                <w:szCs w:val="24"/>
              </w:rPr>
              <w:t>则业绩</w:t>
            </w:r>
            <w:proofErr w:type="gramEnd"/>
            <w:r w:rsidRPr="003358A4">
              <w:rPr>
                <w:rFonts w:ascii="仿宋_GB2312" w:eastAsia="仿宋_GB2312" w:hint="eastAsia"/>
                <w:sz w:val="24"/>
                <w:szCs w:val="24"/>
              </w:rPr>
              <w:t>比较基准到5.00%之间的收益部分，20%归投资者所有，80%作为天津农商银行的浮动管理费，高于5.00%的部分全部作为银行浮动管理费，即：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986"/>
            </w:tblGrid>
            <w:tr w:rsidR="003358A4" w:rsidRPr="003358A4" w:rsidTr="005604BD">
              <w:tc>
                <w:tcPr>
                  <w:tcW w:w="2248" w:type="dxa"/>
                  <w:shd w:val="clear" w:color="auto" w:fill="auto"/>
                </w:tcPr>
                <w:p w:rsidR="003358A4" w:rsidRPr="003358A4" w:rsidRDefault="003358A4" w:rsidP="003358A4">
                  <w:pPr>
                    <w:tabs>
                      <w:tab w:val="left" w:pos="851"/>
                    </w:tabs>
                    <w:ind w:right="120"/>
                    <w:rPr>
                      <w:rFonts w:ascii="仿宋_GB2312" w:eastAsia="仿宋_GB2312"/>
                      <w:sz w:val="24"/>
                      <w:szCs w:val="24"/>
                    </w:rPr>
                  </w:pPr>
                  <w:r w:rsidRPr="003358A4">
                    <w:rPr>
                      <w:rFonts w:ascii="仿宋_GB2312" w:eastAsia="仿宋_GB2312" w:hint="eastAsia"/>
                      <w:sz w:val="24"/>
                      <w:szCs w:val="24"/>
                    </w:rPr>
                    <w:t>浮动管理费计提前的到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收益率(R)</w:t>
                  </w:r>
                </w:p>
              </w:tc>
              <w:tc>
                <w:tcPr>
                  <w:tcW w:w="4117" w:type="dxa"/>
                  <w:shd w:val="clear" w:color="auto" w:fill="auto"/>
                  <w:vAlign w:val="center"/>
                </w:tcPr>
                <w:p w:rsidR="003358A4" w:rsidRPr="003358A4" w:rsidRDefault="003358A4" w:rsidP="003358A4">
                  <w:pPr>
                    <w:tabs>
                      <w:tab w:val="left" w:pos="851"/>
                    </w:tabs>
                    <w:ind w:right="120"/>
                    <w:rPr>
                      <w:rFonts w:ascii="仿宋_GB2312" w:eastAsia="仿宋_GB2312"/>
                      <w:sz w:val="24"/>
                      <w:szCs w:val="24"/>
                    </w:rPr>
                  </w:pPr>
                  <w:r w:rsidRPr="003358A4">
                    <w:rPr>
                      <w:rFonts w:ascii="仿宋_GB2312" w:eastAsia="仿宋_GB2312" w:hint="eastAsia"/>
                      <w:sz w:val="24"/>
                      <w:szCs w:val="24"/>
                    </w:rPr>
                    <w:t>浮动管理费率(I)</w:t>
                  </w:r>
                </w:p>
              </w:tc>
            </w:tr>
            <w:tr w:rsidR="003358A4" w:rsidRPr="003358A4" w:rsidTr="005604BD">
              <w:tc>
                <w:tcPr>
                  <w:tcW w:w="2248" w:type="dxa"/>
                  <w:shd w:val="clear" w:color="auto" w:fill="auto"/>
                </w:tcPr>
                <w:p w:rsidR="003358A4" w:rsidRPr="003358A4" w:rsidRDefault="003358A4" w:rsidP="003358A4">
                  <w:pPr>
                    <w:tabs>
                      <w:tab w:val="left" w:pos="851"/>
                    </w:tabs>
                    <w:ind w:right="120"/>
                    <w:rPr>
                      <w:rFonts w:ascii="仿宋_GB2312" w:eastAsia="仿宋_GB2312"/>
                      <w:sz w:val="24"/>
                      <w:szCs w:val="24"/>
                    </w:rPr>
                  </w:pPr>
                  <w:r w:rsidRPr="003358A4">
                    <w:rPr>
                      <w:rFonts w:ascii="仿宋_GB2312" w:eastAsia="仿宋_GB2312" w:hint="eastAsia"/>
                      <w:sz w:val="24"/>
                      <w:szCs w:val="24"/>
                    </w:rPr>
                    <w:t>r</w:t>
                  </w:r>
                  <w:r w:rsidRPr="003358A4">
                    <w:rPr>
                      <w:rFonts w:ascii="仿宋_GB2312" w:eastAsia="仿宋_GB2312" w:hAnsi="仿宋_GB2312" w:hint="eastAsia"/>
                      <w:sz w:val="24"/>
                      <w:szCs w:val="24"/>
                    </w:rPr>
                    <w:t>&lt;</w:t>
                  </w:r>
                  <w:r w:rsidRPr="003358A4">
                    <w:rPr>
                      <w:rFonts w:ascii="仿宋_GB2312" w:eastAsia="仿宋_GB2312" w:hint="eastAsia"/>
                      <w:sz w:val="24"/>
                      <w:szCs w:val="24"/>
                    </w:rPr>
                    <w:t>R≤5.00%</w:t>
                  </w:r>
                </w:p>
              </w:tc>
              <w:tc>
                <w:tcPr>
                  <w:tcW w:w="4117" w:type="dxa"/>
                  <w:shd w:val="clear" w:color="auto" w:fill="auto"/>
                </w:tcPr>
                <w:p w:rsidR="003358A4" w:rsidRPr="003358A4" w:rsidRDefault="003358A4" w:rsidP="003358A4">
                  <w:pPr>
                    <w:tabs>
                      <w:tab w:val="left" w:pos="851"/>
                    </w:tabs>
                    <w:ind w:right="120"/>
                    <w:rPr>
                      <w:rFonts w:ascii="仿宋_GB2312" w:eastAsia="仿宋_GB2312"/>
                      <w:sz w:val="24"/>
                      <w:szCs w:val="24"/>
                    </w:rPr>
                  </w:pPr>
                  <w:r w:rsidRPr="003358A4">
                    <w:rPr>
                      <w:rFonts w:ascii="仿宋_GB2312" w:eastAsia="仿宋_GB2312" w:hint="eastAsia"/>
                      <w:sz w:val="24"/>
                      <w:szCs w:val="24"/>
                    </w:rPr>
                    <w:t>I=(R-r)*80%</w:t>
                  </w:r>
                </w:p>
              </w:tc>
            </w:tr>
            <w:tr w:rsidR="003358A4" w:rsidRPr="003358A4" w:rsidTr="005604BD">
              <w:tc>
                <w:tcPr>
                  <w:tcW w:w="2248" w:type="dxa"/>
                  <w:shd w:val="clear" w:color="auto" w:fill="auto"/>
                </w:tcPr>
                <w:p w:rsidR="003358A4" w:rsidRPr="003358A4" w:rsidRDefault="003358A4" w:rsidP="003358A4">
                  <w:pPr>
                    <w:tabs>
                      <w:tab w:val="left" w:pos="851"/>
                    </w:tabs>
                    <w:ind w:right="120"/>
                    <w:rPr>
                      <w:rFonts w:ascii="仿宋_GB2312" w:eastAsia="仿宋_GB2312"/>
                      <w:sz w:val="24"/>
                      <w:szCs w:val="24"/>
                    </w:rPr>
                  </w:pPr>
                  <w:r w:rsidRPr="003358A4">
                    <w:rPr>
                      <w:rFonts w:ascii="仿宋_GB2312" w:eastAsia="仿宋_GB2312" w:hint="eastAsia"/>
                      <w:sz w:val="24"/>
                      <w:szCs w:val="24"/>
                    </w:rPr>
                    <w:t>R</w:t>
                  </w:r>
                  <w:r w:rsidRPr="003358A4">
                    <w:rPr>
                      <w:rFonts w:ascii="仿宋_GB2312" w:eastAsia="仿宋_GB2312" w:hAnsi="仿宋_GB2312" w:hint="eastAsia"/>
                      <w:sz w:val="24"/>
                      <w:szCs w:val="24"/>
                    </w:rPr>
                    <w:t>&gt;</w:t>
                  </w:r>
                  <w:r w:rsidRPr="003358A4">
                    <w:rPr>
                      <w:rFonts w:ascii="仿宋_GB2312" w:eastAsia="仿宋_GB2312" w:hint="eastAsia"/>
                      <w:sz w:val="24"/>
                      <w:szCs w:val="24"/>
                    </w:rPr>
                    <w:t>5.00%</w:t>
                  </w:r>
                </w:p>
              </w:tc>
              <w:tc>
                <w:tcPr>
                  <w:tcW w:w="4117" w:type="dxa"/>
                  <w:shd w:val="clear" w:color="auto" w:fill="auto"/>
                </w:tcPr>
                <w:p w:rsidR="003358A4" w:rsidRPr="003358A4" w:rsidRDefault="003358A4" w:rsidP="003358A4">
                  <w:pPr>
                    <w:tabs>
                      <w:tab w:val="left" w:pos="851"/>
                    </w:tabs>
                    <w:ind w:right="120"/>
                    <w:rPr>
                      <w:rFonts w:ascii="仿宋_GB2312" w:eastAsia="仿宋_GB2312"/>
                      <w:sz w:val="24"/>
                      <w:szCs w:val="24"/>
                    </w:rPr>
                  </w:pPr>
                  <w:r w:rsidRPr="003358A4">
                    <w:rPr>
                      <w:rFonts w:ascii="仿宋_GB2312" w:eastAsia="仿宋_GB2312" w:hint="eastAsia"/>
                      <w:sz w:val="24"/>
                      <w:szCs w:val="24"/>
                    </w:rPr>
                    <w:t>I</w:t>
                  </w:r>
                  <w:proofErr w:type="gramStart"/>
                  <w:r w:rsidRPr="003358A4">
                    <w:rPr>
                      <w:rFonts w:ascii="仿宋_GB2312" w:eastAsia="仿宋_GB2312" w:hint="eastAsia"/>
                      <w:sz w:val="24"/>
                      <w:szCs w:val="24"/>
                    </w:rPr>
                    <w:t>=(</w:t>
                  </w:r>
                  <w:proofErr w:type="gramEnd"/>
                  <w:r w:rsidRPr="003358A4">
                    <w:rPr>
                      <w:rFonts w:ascii="仿宋_GB2312" w:eastAsia="仿宋_GB2312" w:hint="eastAsia"/>
                      <w:sz w:val="24"/>
                      <w:szCs w:val="24"/>
                    </w:rPr>
                    <w:t>5.00%-r)*80%+(R-5.00%)</w:t>
                  </w:r>
                </w:p>
              </w:tc>
            </w:tr>
          </w:tbl>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其中，r为业绩比较基准，R为浮动管理费计提前的折合到</w:t>
            </w:r>
            <w:proofErr w:type="gramStart"/>
            <w:r w:rsidRPr="003358A4">
              <w:rPr>
                <w:rFonts w:ascii="仿宋_GB2312" w:eastAsia="仿宋_GB2312" w:hint="eastAsia"/>
                <w:sz w:val="24"/>
                <w:szCs w:val="24"/>
              </w:rPr>
              <w:t>期年化</w:t>
            </w:r>
            <w:proofErr w:type="gramEnd"/>
            <w:r w:rsidRPr="003358A4">
              <w:rPr>
                <w:rFonts w:ascii="仿宋_GB2312" w:eastAsia="仿宋_GB2312" w:hint="eastAsia"/>
                <w:sz w:val="24"/>
                <w:szCs w:val="24"/>
              </w:rPr>
              <w:t>收益率，I为天津农商银行收取的浮动管理费。</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 xml:space="preserve">3、其它税费 </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本理财产品在投资运作过程中可能产生以下税费，包括但不限于：增值税、附加税、所得税，清算费等投资运作时涉及的税费，上述税费（如有）在实际发生时按照实际发生额支付。</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最低</w:t>
            </w:r>
            <w:r w:rsidRPr="003358A4">
              <w:rPr>
                <w:rFonts w:ascii="仿宋_GB2312" w:eastAsia="仿宋_GB2312" w:hint="eastAsia"/>
                <w:sz w:val="24"/>
                <w:szCs w:val="24"/>
                <w:u w:val="single"/>
              </w:rPr>
              <w:t xml:space="preserve"> 1</w:t>
            </w:r>
            <w:r w:rsidRPr="003358A4">
              <w:rPr>
                <w:rFonts w:ascii="仿宋_GB2312" w:eastAsia="仿宋_GB2312" w:hint="eastAsia"/>
                <w:sz w:val="24"/>
                <w:szCs w:val="24"/>
              </w:rPr>
              <w:t>万元，以0.1万元（1000元）整数</w:t>
            </w:r>
            <w:proofErr w:type="gramStart"/>
            <w:r w:rsidRPr="003358A4">
              <w:rPr>
                <w:rFonts w:ascii="仿宋_GB2312" w:eastAsia="仿宋_GB2312" w:hint="eastAsia"/>
                <w:sz w:val="24"/>
                <w:szCs w:val="24"/>
              </w:rPr>
              <w:t>倍</w:t>
            </w:r>
            <w:proofErr w:type="gramEnd"/>
            <w:r w:rsidRPr="003358A4">
              <w:rPr>
                <w:rFonts w:ascii="仿宋_GB2312" w:eastAsia="仿宋_GB2312" w:hint="eastAsia"/>
                <w:sz w:val="24"/>
                <w:szCs w:val="24"/>
              </w:rPr>
              <w:t>递增</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认购份额=认购金额/认购单位净值，认购单位净值：1.00元</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份额到期日的前一个工作日的、扣除相关费用（包括但不限于</w:t>
            </w:r>
            <w:r w:rsidRPr="003358A4">
              <w:rPr>
                <w:rFonts w:ascii="仿宋_GB2312" w:eastAsia="仿宋_GB2312" w:hint="eastAsia"/>
                <w:b/>
                <w:sz w:val="24"/>
                <w:szCs w:val="24"/>
              </w:rPr>
              <w:t>托管费、销售手续费、银行固定管理费、估值服务费、银行浮动管理费等</w:t>
            </w:r>
            <w:r w:rsidRPr="003358A4">
              <w:rPr>
                <w:rFonts w:ascii="仿宋_GB2312" w:eastAsia="仿宋_GB2312" w:hint="eastAsia"/>
                <w:sz w:val="24"/>
                <w:szCs w:val="24"/>
              </w:rPr>
              <w:t>）后的单位理财产品份额净值，四舍五入保留至小数点后四位。</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到期赎回净值将于到期日当日通过天津农商银行官方网站（www.trcbank.com.cn）进行披露。</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赎回金额=赎回份额×到期赎回净值，赎回金额四舍五入保留至小数点后两位。</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本理财产品在存续期内，将于每周五计算单位份额净值，并于下一个工作日内通过天津农商银行官方网站进行净值披露。</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本理财产品采用市值法估值。</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2"/>
              <w:rPr>
                <w:rFonts w:ascii="仿宋_GB2312" w:eastAsia="仿宋_GB2312"/>
                <w:b/>
                <w:sz w:val="24"/>
                <w:szCs w:val="24"/>
              </w:rPr>
            </w:pPr>
            <w:r w:rsidRPr="003358A4">
              <w:rPr>
                <w:rFonts w:ascii="仿宋_GB2312" w:eastAsia="仿宋_GB2312" w:hint="eastAsia"/>
                <w:b/>
                <w:sz w:val="24"/>
                <w:szCs w:val="24"/>
              </w:rPr>
              <w:t>本理财产品成立后，如出现但不限于如下情形，天津农商银行有权（但无义务）提前终止该理财产品，且理财</w:t>
            </w:r>
            <w:r w:rsidRPr="003358A4">
              <w:rPr>
                <w:rFonts w:ascii="仿宋_GB2312" w:eastAsia="仿宋_GB2312" w:hint="eastAsia"/>
                <w:b/>
                <w:sz w:val="24"/>
                <w:szCs w:val="24"/>
              </w:rPr>
              <w:lastRenderedPageBreak/>
              <w:t>产品本金及收益将以资产组合提前终止时实际出让或处分情况计算：</w:t>
            </w:r>
          </w:p>
          <w:p w:rsidR="003358A4" w:rsidRPr="003358A4" w:rsidRDefault="003358A4" w:rsidP="003358A4">
            <w:pPr>
              <w:tabs>
                <w:tab w:val="left" w:pos="851"/>
              </w:tabs>
              <w:ind w:right="120" w:firstLineChars="200" w:firstLine="482"/>
              <w:rPr>
                <w:rFonts w:ascii="仿宋_GB2312" w:eastAsia="仿宋_GB2312"/>
                <w:b/>
                <w:sz w:val="24"/>
                <w:szCs w:val="24"/>
              </w:rPr>
            </w:pPr>
            <w:r w:rsidRPr="003358A4">
              <w:rPr>
                <w:rFonts w:ascii="仿宋_GB2312" w:eastAsia="仿宋_GB2312" w:hint="eastAsia"/>
                <w:b/>
                <w:sz w:val="24"/>
                <w:szCs w:val="24"/>
              </w:rPr>
              <w:t>1.如遇不可抗力或国家金融政策出现重大调整，经由天津农商银行合理判断，其影响到本理财产品的正常运作；</w:t>
            </w:r>
          </w:p>
          <w:p w:rsidR="003358A4" w:rsidRPr="003358A4" w:rsidRDefault="003358A4" w:rsidP="003358A4">
            <w:pPr>
              <w:tabs>
                <w:tab w:val="left" w:pos="851"/>
              </w:tabs>
              <w:ind w:right="120" w:firstLineChars="200" w:firstLine="482"/>
              <w:rPr>
                <w:rFonts w:ascii="仿宋_GB2312" w:eastAsia="仿宋_GB2312"/>
                <w:b/>
                <w:sz w:val="24"/>
                <w:szCs w:val="24"/>
              </w:rPr>
            </w:pPr>
            <w:r w:rsidRPr="003358A4">
              <w:rPr>
                <w:rFonts w:ascii="仿宋_GB2312" w:eastAsia="仿宋_GB2312" w:hint="eastAsia"/>
                <w:b/>
                <w:sz w:val="24"/>
                <w:szCs w:val="24"/>
              </w:rPr>
              <w:t>2.如</w:t>
            </w:r>
            <w:proofErr w:type="gramStart"/>
            <w:r w:rsidRPr="003358A4">
              <w:rPr>
                <w:rFonts w:ascii="仿宋_GB2312" w:eastAsia="仿宋_GB2312" w:hint="eastAsia"/>
                <w:b/>
                <w:sz w:val="24"/>
                <w:szCs w:val="24"/>
              </w:rPr>
              <w:t>遇市场</w:t>
            </w:r>
            <w:proofErr w:type="gramEnd"/>
            <w:r w:rsidRPr="003358A4">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3358A4" w:rsidRPr="003358A4" w:rsidRDefault="003358A4" w:rsidP="003358A4">
            <w:pPr>
              <w:tabs>
                <w:tab w:val="left" w:pos="851"/>
              </w:tabs>
              <w:ind w:right="120" w:firstLineChars="200" w:firstLine="482"/>
              <w:rPr>
                <w:rFonts w:ascii="仿宋_GB2312" w:eastAsia="仿宋_GB2312"/>
                <w:sz w:val="24"/>
                <w:szCs w:val="24"/>
              </w:rPr>
            </w:pPr>
            <w:r w:rsidRPr="003358A4">
              <w:rPr>
                <w:rFonts w:ascii="仿宋_GB2312" w:eastAsia="仿宋_GB2312" w:hint="eastAsia"/>
                <w:b/>
                <w:sz w:val="24"/>
                <w:szCs w:val="24"/>
              </w:rPr>
              <w:t>投资人无权提前终止理财产品。</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 xml:space="preserve">本理财产品将于产品到期日（或提前终止日）后的3 </w:t>
            </w:r>
            <w:proofErr w:type="gramStart"/>
            <w:r w:rsidRPr="003358A4">
              <w:rPr>
                <w:rFonts w:ascii="仿宋_GB2312" w:eastAsia="仿宋_GB2312" w:hint="eastAsia"/>
                <w:sz w:val="24"/>
                <w:szCs w:val="24"/>
              </w:rPr>
              <w:t>个</w:t>
            </w:r>
            <w:proofErr w:type="gramEnd"/>
            <w:r w:rsidRPr="003358A4">
              <w:rPr>
                <w:rFonts w:ascii="仿宋_GB2312" w:eastAsia="仿宋_GB2312" w:hint="eastAsia"/>
                <w:sz w:val="24"/>
                <w:szCs w:val="24"/>
              </w:rPr>
              <w:t>工作日内，将到期赎回资金一次性划入投资者指定账户。</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理财产品运营过程中发生的应由理财产品承担的增值税应税行为，由本产品管理人申报和缴纳增值税及附加税费，该等税款直接从理财产品账户中扣付缴纳。</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本理财产品在存续期间不开放申购与赎回</w:t>
            </w:r>
          </w:p>
        </w:tc>
      </w:tr>
      <w:tr w:rsidR="003358A4" w:rsidRPr="003358A4" w:rsidTr="005604B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本理财产品不可质押</w:t>
            </w:r>
          </w:p>
        </w:tc>
      </w:tr>
      <w:tr w:rsidR="003358A4" w:rsidRPr="003358A4" w:rsidTr="005604BD">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国家法定工作日</w:t>
            </w:r>
          </w:p>
        </w:tc>
      </w:tr>
      <w:tr w:rsidR="003358A4" w:rsidRPr="003358A4" w:rsidTr="005604BD">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投资者签署或确认相关协议后，天津农商银行将依据约定划款。划款时不与投资者再次进行确认。</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二、投资对象</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本产品主要投资于以下符合监管要求的各类资产：一是固定收益类资产，包括但不限于各类债券、存款及存款凭证（CD）、货币市场基金、债券基金、质押式及买断式回购等；二是权益类资产，包括但不限于股票及股票型基金等；三是其他资产或资产组合。</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3358A4" w:rsidRPr="003358A4" w:rsidTr="005604BD">
        <w:tc>
          <w:tcPr>
            <w:tcW w:w="2130"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资产类别</w:t>
            </w: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资产种类</w:t>
            </w:r>
          </w:p>
        </w:tc>
        <w:tc>
          <w:tcPr>
            <w:tcW w:w="1843"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投资比例</w:t>
            </w:r>
          </w:p>
        </w:tc>
      </w:tr>
      <w:tr w:rsidR="003358A4" w:rsidRPr="003358A4" w:rsidTr="005604BD">
        <w:tc>
          <w:tcPr>
            <w:tcW w:w="2130" w:type="dxa"/>
            <w:vMerge w:val="restart"/>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固定收益类</w:t>
            </w: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货币市场工具类</w:t>
            </w:r>
          </w:p>
        </w:tc>
        <w:tc>
          <w:tcPr>
            <w:tcW w:w="1843" w:type="dxa"/>
            <w:vMerge w:val="restart"/>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80%-100%</w:t>
            </w:r>
          </w:p>
        </w:tc>
      </w:tr>
      <w:tr w:rsidR="003358A4" w:rsidRPr="003358A4" w:rsidTr="005604BD">
        <w:tc>
          <w:tcPr>
            <w:tcW w:w="2130"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债券类</w:t>
            </w:r>
          </w:p>
        </w:tc>
        <w:tc>
          <w:tcPr>
            <w:tcW w:w="1843"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r>
      <w:tr w:rsidR="003358A4" w:rsidRPr="003358A4" w:rsidTr="005604BD">
        <w:tc>
          <w:tcPr>
            <w:tcW w:w="2130"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货币市场基金、债券基金</w:t>
            </w:r>
          </w:p>
        </w:tc>
        <w:tc>
          <w:tcPr>
            <w:tcW w:w="1843"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r>
      <w:tr w:rsidR="003358A4" w:rsidRPr="003358A4" w:rsidTr="005604BD">
        <w:tc>
          <w:tcPr>
            <w:tcW w:w="2130"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其他符合监管要求的债权类资产</w:t>
            </w:r>
          </w:p>
        </w:tc>
        <w:tc>
          <w:tcPr>
            <w:tcW w:w="1843"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r>
      <w:tr w:rsidR="003358A4" w:rsidRPr="003358A4" w:rsidTr="005604BD">
        <w:tc>
          <w:tcPr>
            <w:tcW w:w="2130" w:type="dxa"/>
            <w:vMerge w:val="restart"/>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权益类</w:t>
            </w: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上市交易的股票及股票型基金</w:t>
            </w:r>
          </w:p>
        </w:tc>
        <w:tc>
          <w:tcPr>
            <w:tcW w:w="1843" w:type="dxa"/>
            <w:vMerge w:val="restart"/>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0-20%</w:t>
            </w:r>
          </w:p>
        </w:tc>
      </w:tr>
      <w:tr w:rsidR="003358A4" w:rsidRPr="003358A4" w:rsidTr="005604BD">
        <w:tc>
          <w:tcPr>
            <w:tcW w:w="2130"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其他符合监管要求的权益类资产</w:t>
            </w:r>
          </w:p>
        </w:tc>
        <w:tc>
          <w:tcPr>
            <w:tcW w:w="1843" w:type="dxa"/>
            <w:vMerge/>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p>
        </w:tc>
      </w:tr>
      <w:tr w:rsidR="003358A4" w:rsidRPr="003358A4" w:rsidTr="005604BD">
        <w:tc>
          <w:tcPr>
            <w:tcW w:w="2130"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其他</w:t>
            </w:r>
          </w:p>
        </w:tc>
        <w:tc>
          <w:tcPr>
            <w:tcW w:w="4499"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其他符合监管要求的资产或资产组合</w:t>
            </w:r>
          </w:p>
        </w:tc>
        <w:tc>
          <w:tcPr>
            <w:tcW w:w="1843" w:type="dxa"/>
            <w:shd w:val="clear" w:color="auto" w:fill="auto"/>
          </w:tcPr>
          <w:p w:rsidR="003358A4" w:rsidRPr="003358A4" w:rsidRDefault="003358A4" w:rsidP="003358A4">
            <w:pPr>
              <w:tabs>
                <w:tab w:val="left" w:pos="851"/>
              </w:tabs>
              <w:autoSpaceDE w:val="0"/>
              <w:autoSpaceDN w:val="0"/>
              <w:adjustRightInd w:val="0"/>
              <w:jc w:val="left"/>
              <w:rPr>
                <w:rFonts w:ascii="仿宋_GB2312" w:eastAsia="仿宋_GB2312"/>
                <w:bCs/>
                <w:iCs/>
                <w:sz w:val="24"/>
                <w:szCs w:val="24"/>
              </w:rPr>
            </w:pPr>
            <w:r w:rsidRPr="003358A4">
              <w:rPr>
                <w:rFonts w:ascii="仿宋_GB2312" w:eastAsia="仿宋_GB2312" w:hint="eastAsia"/>
                <w:bCs/>
                <w:iCs/>
                <w:sz w:val="24"/>
                <w:szCs w:val="24"/>
              </w:rPr>
              <w:t>0-20%</w:t>
            </w:r>
          </w:p>
        </w:tc>
      </w:tr>
    </w:tbl>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lastRenderedPageBreak/>
        <w:t>如</w:t>
      </w:r>
      <w:proofErr w:type="gramStart"/>
      <w:r w:rsidRPr="003358A4">
        <w:rPr>
          <w:rFonts w:ascii="仿宋_GB2312" w:eastAsia="仿宋_GB2312" w:hint="eastAsia"/>
          <w:bCs/>
          <w:iCs/>
          <w:sz w:val="24"/>
          <w:szCs w:val="24"/>
        </w:rPr>
        <w:t>遇市场</w:t>
      </w:r>
      <w:proofErr w:type="gramEnd"/>
      <w:r w:rsidRPr="003358A4">
        <w:rPr>
          <w:rFonts w:ascii="仿宋_GB2312" w:eastAsia="仿宋_GB2312" w:hint="eastAsia"/>
          <w:bCs/>
          <w:iCs/>
          <w:sz w:val="24"/>
          <w:szCs w:val="24"/>
        </w:rPr>
        <w:t>变化或非天津农商银行主观因素导致各类投资</w:t>
      </w:r>
      <w:proofErr w:type="gramStart"/>
      <w:r w:rsidRPr="003358A4">
        <w:rPr>
          <w:rFonts w:ascii="仿宋_GB2312" w:eastAsia="仿宋_GB2312" w:hint="eastAsia"/>
          <w:bCs/>
          <w:iCs/>
          <w:sz w:val="24"/>
          <w:szCs w:val="24"/>
        </w:rPr>
        <w:t>品投资</w:t>
      </w:r>
      <w:proofErr w:type="gramEnd"/>
      <w:r w:rsidRPr="003358A4">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三、投资团队</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四、产品单位净值及份额计算</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理财产品总净值=理财产品</w:t>
      </w:r>
      <w:proofErr w:type="gramStart"/>
      <w:r w:rsidRPr="003358A4">
        <w:rPr>
          <w:rFonts w:ascii="仿宋_GB2312" w:eastAsia="仿宋_GB2312" w:hint="eastAsia"/>
          <w:bCs/>
          <w:iCs/>
          <w:sz w:val="24"/>
          <w:szCs w:val="24"/>
        </w:rPr>
        <w:t>认购总</w:t>
      </w:r>
      <w:proofErr w:type="gramEnd"/>
      <w:r w:rsidRPr="003358A4">
        <w:rPr>
          <w:rFonts w:ascii="仿宋_GB2312" w:eastAsia="仿宋_GB2312" w:hint="eastAsia"/>
          <w:bCs/>
          <w:iCs/>
          <w:sz w:val="24"/>
          <w:szCs w:val="24"/>
        </w:rPr>
        <w:t>金额+理财产品所获总收益-理财产品总费用（包括但不限于托管费、销售手续费、银行固定管理费、估值服务费等）-理财产品累计终止、赎回和</w:t>
      </w:r>
      <w:proofErr w:type="gramStart"/>
      <w:r w:rsidRPr="003358A4">
        <w:rPr>
          <w:rFonts w:ascii="仿宋_GB2312" w:eastAsia="仿宋_GB2312" w:hint="eastAsia"/>
          <w:bCs/>
          <w:iCs/>
          <w:sz w:val="24"/>
          <w:szCs w:val="24"/>
        </w:rPr>
        <w:t>分红总</w:t>
      </w:r>
      <w:proofErr w:type="gramEnd"/>
      <w:r w:rsidRPr="003358A4">
        <w:rPr>
          <w:rFonts w:ascii="仿宋_GB2312" w:eastAsia="仿宋_GB2312" w:hint="eastAsia"/>
          <w:bCs/>
          <w:iCs/>
          <w:sz w:val="24"/>
          <w:szCs w:val="24"/>
        </w:rPr>
        <w:t>金额（如有）；</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理财产品单位净值=理财产品总净值/理财产品总存续份额，四舍五入保留至小数点后四位；</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认购份额=认购金额/1元，认购份额四舍五入保留至0.01份理财产品份额。</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五、理财收益计算公式及收益测算 </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（一）理财收益计算公式</w:t>
      </w:r>
    </w:p>
    <w:p w:rsidR="003358A4" w:rsidRPr="003358A4" w:rsidRDefault="003358A4" w:rsidP="003358A4">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8A4">
        <w:rPr>
          <w:rFonts w:ascii="仿宋_GB2312" w:eastAsia="仿宋_GB2312" w:hint="eastAsia"/>
          <w:bCs/>
          <w:iCs/>
          <w:sz w:val="24"/>
          <w:szCs w:val="24"/>
        </w:rPr>
        <w:t>浮动管理费计提前的到</w:t>
      </w:r>
      <w:proofErr w:type="gramStart"/>
      <w:r w:rsidRPr="003358A4">
        <w:rPr>
          <w:rFonts w:ascii="仿宋_GB2312" w:eastAsia="仿宋_GB2312" w:hint="eastAsia"/>
          <w:bCs/>
          <w:iCs/>
          <w:sz w:val="24"/>
          <w:szCs w:val="24"/>
        </w:rPr>
        <w:t>期年化</w:t>
      </w:r>
      <w:proofErr w:type="gramEnd"/>
      <w:r w:rsidRPr="003358A4">
        <w:rPr>
          <w:rFonts w:ascii="仿宋_GB2312" w:eastAsia="仿宋_GB2312" w:hint="eastAsia"/>
          <w:bCs/>
          <w:iCs/>
          <w:sz w:val="24"/>
          <w:szCs w:val="24"/>
        </w:rPr>
        <w:t>收益率R：</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其中， P</w:t>
      </w:r>
      <w:r w:rsidRPr="003358A4">
        <w:rPr>
          <w:rFonts w:ascii="仿宋_GB2312" w:eastAsia="仿宋_GB2312" w:hint="eastAsia"/>
          <w:bCs/>
          <w:iCs/>
          <w:sz w:val="24"/>
          <w:szCs w:val="24"/>
          <w:vertAlign w:val="subscript"/>
        </w:rPr>
        <w:t>期末净值</w:t>
      </w:r>
      <w:r w:rsidRPr="003358A4">
        <w:rPr>
          <w:rFonts w:ascii="仿宋_GB2312" w:eastAsia="仿宋_GB2312" w:hint="eastAsia"/>
          <w:bCs/>
          <w:iCs/>
          <w:sz w:val="24"/>
          <w:szCs w:val="24"/>
        </w:rPr>
        <w:t>表示产品到期日前</w:t>
      </w:r>
      <w:proofErr w:type="gramStart"/>
      <w:r w:rsidRPr="003358A4">
        <w:rPr>
          <w:rFonts w:ascii="仿宋_GB2312" w:eastAsia="仿宋_GB2312" w:hint="eastAsia"/>
          <w:bCs/>
          <w:iCs/>
          <w:sz w:val="24"/>
          <w:szCs w:val="24"/>
        </w:rPr>
        <w:t>一</w:t>
      </w:r>
      <w:proofErr w:type="gramEnd"/>
      <w:r w:rsidRPr="003358A4">
        <w:rPr>
          <w:rFonts w:ascii="仿宋_GB2312" w:eastAsia="仿宋_GB2312" w:hint="eastAsia"/>
          <w:bCs/>
          <w:iCs/>
          <w:sz w:val="24"/>
          <w:szCs w:val="24"/>
        </w:rPr>
        <w:t>工作日的单位净值，P</w:t>
      </w:r>
      <w:r w:rsidRPr="003358A4">
        <w:rPr>
          <w:rFonts w:ascii="仿宋_GB2312" w:eastAsia="仿宋_GB2312" w:hint="eastAsia"/>
          <w:bCs/>
          <w:iCs/>
          <w:sz w:val="24"/>
          <w:szCs w:val="24"/>
          <w:vertAlign w:val="subscript"/>
        </w:rPr>
        <w:t>期初净值</w:t>
      </w:r>
      <w:r w:rsidRPr="003358A4">
        <w:rPr>
          <w:rFonts w:ascii="仿宋_GB2312" w:eastAsia="仿宋_GB2312" w:hint="eastAsia"/>
          <w:bCs/>
          <w:iCs/>
          <w:sz w:val="24"/>
          <w:szCs w:val="24"/>
        </w:rPr>
        <w:t>表示份额起息日的单位净值（本产品为1.00），D表示产品期限，1年按365天计算。</w:t>
      </w:r>
    </w:p>
    <w:p w:rsidR="003358A4" w:rsidRPr="003358A4" w:rsidRDefault="003358A4" w:rsidP="003358A4">
      <w:pPr>
        <w:tabs>
          <w:tab w:val="left" w:pos="426"/>
          <w:tab w:val="left" w:pos="851"/>
        </w:tabs>
        <w:ind w:right="120"/>
        <w:rPr>
          <w:rFonts w:ascii="仿宋_GB2312" w:eastAsia="仿宋_GB2312"/>
          <w:sz w:val="24"/>
          <w:szCs w:val="24"/>
        </w:rPr>
      </w:pPr>
      <w:r w:rsidRPr="003358A4">
        <w:rPr>
          <w:rFonts w:ascii="仿宋_GB2312" w:eastAsia="仿宋_GB2312" w:hint="eastAsia"/>
          <w:sz w:val="24"/>
          <w:szCs w:val="24"/>
        </w:rPr>
        <w:tab/>
        <w:t>（二）收益测算</w:t>
      </w:r>
    </w:p>
    <w:p w:rsidR="003358A4" w:rsidRPr="003358A4" w:rsidRDefault="003358A4" w:rsidP="003358A4">
      <w:pPr>
        <w:tabs>
          <w:tab w:val="left" w:pos="851"/>
        </w:tabs>
        <w:ind w:right="120" w:firstLineChars="200" w:firstLine="482"/>
        <w:rPr>
          <w:rFonts w:ascii="仿宋_GB2312" w:eastAsia="仿宋_GB2312"/>
          <w:b/>
          <w:sz w:val="24"/>
          <w:szCs w:val="24"/>
        </w:rPr>
      </w:pPr>
      <w:r w:rsidRPr="003358A4">
        <w:rPr>
          <w:rFonts w:ascii="仿宋_GB2312" w:eastAsia="仿宋_GB2312" w:hint="eastAsia"/>
          <w:b/>
          <w:sz w:val="24"/>
          <w:szCs w:val="24"/>
        </w:rPr>
        <w:t>情景</w:t>
      </w:r>
      <w:proofErr w:type="gramStart"/>
      <w:r w:rsidRPr="003358A4">
        <w:rPr>
          <w:rFonts w:ascii="仿宋_GB2312" w:eastAsia="仿宋_GB2312" w:hint="eastAsia"/>
          <w:b/>
          <w:sz w:val="24"/>
          <w:szCs w:val="24"/>
        </w:rPr>
        <w:t>一</w:t>
      </w:r>
      <w:proofErr w:type="gramEnd"/>
      <w:r w:rsidRPr="003358A4">
        <w:rPr>
          <w:rFonts w:ascii="仿宋_GB2312" w:eastAsia="仿宋_GB2312" w:hint="eastAsia"/>
          <w:b/>
          <w:sz w:val="24"/>
          <w:szCs w:val="24"/>
        </w:rPr>
        <w:t>：扣除各项税费后，收益率超越业绩基准，且高于5.00%。</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以某客户投资5万元为例，期初净值为1.00元，折算份额为50,000.00份，产品期限360天，业绩比较基准为4.50%（年化）。产品到期时，客户持有的份额依然为50,000.00份（即存续期中未发生提前终止或提前赎回），如扣除托管费、销售手续费、银行固定管理费、估值服务费后，期末净值为1.0500，则该产品从产品起息日起折合的</w:t>
      </w:r>
      <w:proofErr w:type="gramStart"/>
      <w:r w:rsidRPr="003358A4">
        <w:rPr>
          <w:rFonts w:ascii="仿宋_GB2312" w:eastAsia="仿宋_GB2312" w:hint="eastAsia"/>
          <w:bCs/>
          <w:iCs/>
          <w:sz w:val="24"/>
          <w:szCs w:val="24"/>
        </w:rPr>
        <w:t>投资年化收益率</w:t>
      </w:r>
      <w:proofErr w:type="gramEnd"/>
      <w:r w:rsidRPr="003358A4">
        <w:rPr>
          <w:rFonts w:ascii="仿宋_GB2312" w:eastAsia="仿宋_GB2312" w:hint="eastAsia"/>
          <w:bCs/>
          <w:iCs/>
          <w:sz w:val="24"/>
          <w:szCs w:val="24"/>
        </w:rPr>
        <w:t>为(1.0500-1.00)/1.00×365/360 =5.07%，即投资收益超越业绩比较基准，则天津农商银行对超过业绩比较基准部分收益收取浮动管理费，浮动管理费为：</w:t>
      </w:r>
    </w:p>
    <w:p w:rsidR="003358A4" w:rsidRPr="003358A4" w:rsidRDefault="003358A4" w:rsidP="003358A4">
      <w:pPr>
        <w:rPr>
          <w:rFonts w:ascii="宋体" w:hAnsi="宋体" w:cs="宋体"/>
          <w:color w:val="000000"/>
          <w:kern w:val="0"/>
          <w:sz w:val="22"/>
        </w:rPr>
      </w:pPr>
      <w:r w:rsidRPr="003358A4">
        <w:rPr>
          <w:rFonts w:ascii="仿宋_GB2312" w:eastAsia="仿宋_GB2312" w:hint="eastAsia"/>
          <w:sz w:val="24"/>
          <w:szCs w:val="24"/>
        </w:rPr>
        <w:t>50,000.00×[（5.00%-4.50%）×80%+（5.07%-5.00%）]*360/365 =231.78 （元）</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扣除浮动管理费后，客户最终收益为：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50,000.00×（1.0500-1.00）- 231.78 =2,268.22（元），</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客户获得的实际收益相当于</w:t>
      </w:r>
      <w:proofErr w:type="gramStart"/>
      <w:r w:rsidRPr="003358A4">
        <w:rPr>
          <w:rFonts w:ascii="仿宋_GB2312" w:eastAsia="仿宋_GB2312" w:hint="eastAsia"/>
          <w:sz w:val="24"/>
          <w:szCs w:val="24"/>
        </w:rPr>
        <w:t>达到年化收益率</w:t>
      </w:r>
      <w:proofErr w:type="gramEnd"/>
      <w:r w:rsidRPr="003358A4">
        <w:rPr>
          <w:rFonts w:ascii="仿宋_GB2312" w:eastAsia="仿宋_GB2312" w:hint="eastAsia"/>
          <w:sz w:val="24"/>
          <w:szCs w:val="24"/>
        </w:rPr>
        <w:t>水平为：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2,268.22/50,000.00×365/360 ≈ 4.60%。</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客户到期赎回净值为：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（50,000.00+2,268.22）/50,000.00≈1.0454</w:t>
      </w:r>
    </w:p>
    <w:p w:rsidR="003358A4" w:rsidRPr="003358A4" w:rsidRDefault="003358A4" w:rsidP="003358A4">
      <w:pPr>
        <w:tabs>
          <w:tab w:val="left" w:pos="851"/>
        </w:tabs>
        <w:ind w:right="120" w:firstLineChars="200" w:firstLine="482"/>
        <w:rPr>
          <w:rFonts w:ascii="仿宋_GB2312" w:eastAsia="仿宋_GB2312"/>
          <w:b/>
          <w:sz w:val="24"/>
          <w:szCs w:val="24"/>
        </w:rPr>
      </w:pPr>
      <w:r w:rsidRPr="003358A4">
        <w:rPr>
          <w:rFonts w:ascii="仿宋_GB2312" w:eastAsia="仿宋_GB2312" w:hint="eastAsia"/>
          <w:b/>
          <w:sz w:val="24"/>
          <w:szCs w:val="24"/>
        </w:rPr>
        <w:t>情景二：扣除各项税费后，收益率超越业绩基准，但不高于5.00%。</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以某客户投资5万元为例，期初净值为1.00元，折算份额为50,000.00份，产品期限360天，业绩比较基准为4.50%（年化）。产品到期时，客户持有的份额依然为50,000.00份（即存续期中未发生提前终止或提前赎回），如扣除托管费、销售手续费、银行固定管理费、估值服务费后，期末净值为1.0485，则该产品从产品起息日起折合的</w:t>
      </w:r>
      <w:proofErr w:type="gramStart"/>
      <w:r w:rsidRPr="003358A4">
        <w:rPr>
          <w:rFonts w:ascii="仿宋_GB2312" w:eastAsia="仿宋_GB2312" w:hint="eastAsia"/>
          <w:bCs/>
          <w:iCs/>
          <w:sz w:val="24"/>
          <w:szCs w:val="24"/>
        </w:rPr>
        <w:t>投资年化收益率</w:t>
      </w:r>
      <w:proofErr w:type="gramEnd"/>
      <w:r w:rsidRPr="003358A4">
        <w:rPr>
          <w:rFonts w:ascii="仿宋_GB2312" w:eastAsia="仿宋_GB2312" w:hint="eastAsia"/>
          <w:bCs/>
          <w:iCs/>
          <w:sz w:val="24"/>
          <w:szCs w:val="24"/>
        </w:rPr>
        <w:t>为(1.0485-1.00)/1.00×</w:t>
      </w:r>
      <w:r w:rsidRPr="003358A4">
        <w:rPr>
          <w:rFonts w:ascii="仿宋_GB2312" w:eastAsia="仿宋_GB2312" w:hint="eastAsia"/>
          <w:bCs/>
          <w:iCs/>
          <w:sz w:val="24"/>
          <w:szCs w:val="24"/>
        </w:rPr>
        <w:lastRenderedPageBreak/>
        <w:t>365/360 = 4.92%，投资收益超越业绩比较基准，则天津农商银行对超过业绩比较基准部分收益收取浮动管理费，浮动管理费为：</w:t>
      </w:r>
    </w:p>
    <w:p w:rsidR="003358A4" w:rsidRPr="003358A4" w:rsidRDefault="003358A4" w:rsidP="003358A4">
      <w:pPr>
        <w:tabs>
          <w:tab w:val="left" w:pos="851"/>
        </w:tabs>
        <w:ind w:right="120"/>
        <w:rPr>
          <w:rFonts w:ascii="仿宋_GB2312" w:eastAsia="仿宋_GB2312"/>
          <w:sz w:val="24"/>
          <w:szCs w:val="24"/>
        </w:rPr>
      </w:pPr>
      <w:r w:rsidRPr="003358A4">
        <w:rPr>
          <w:rFonts w:ascii="仿宋_GB2312" w:eastAsia="仿宋_GB2312" w:hint="eastAsia"/>
          <w:sz w:val="24"/>
          <w:szCs w:val="24"/>
        </w:rPr>
        <w:t>50,000.00×[（4.92%-4.50%）×80%]*360/365 =165.70（元）</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扣除浮动管理费后，客户最终收益为：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50,000.00×（1.0485-1.00）- 165.70= 2,259.30（元），</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客户获得的实际收益相当于</w:t>
      </w:r>
      <w:proofErr w:type="gramStart"/>
      <w:r w:rsidRPr="003358A4">
        <w:rPr>
          <w:rFonts w:ascii="仿宋_GB2312" w:eastAsia="仿宋_GB2312" w:hint="eastAsia"/>
          <w:sz w:val="24"/>
          <w:szCs w:val="24"/>
        </w:rPr>
        <w:t>达到年化收益率</w:t>
      </w:r>
      <w:proofErr w:type="gramEnd"/>
      <w:r w:rsidRPr="003358A4">
        <w:rPr>
          <w:rFonts w:ascii="仿宋_GB2312" w:eastAsia="仿宋_GB2312" w:hint="eastAsia"/>
          <w:sz w:val="24"/>
          <w:szCs w:val="24"/>
        </w:rPr>
        <w:t>水平为：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2,259.30/50,000.00×365/360 ≈ 4.58%。</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客户到期赎回净值为：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（50,000.00+ 2,259.30）/50,000.00≈1.0452</w:t>
      </w:r>
    </w:p>
    <w:p w:rsidR="003358A4" w:rsidRPr="003358A4" w:rsidRDefault="003358A4" w:rsidP="003358A4">
      <w:pPr>
        <w:tabs>
          <w:tab w:val="left" w:pos="851"/>
        </w:tabs>
        <w:ind w:right="120" w:firstLineChars="200" w:firstLine="482"/>
        <w:rPr>
          <w:rFonts w:ascii="仿宋_GB2312" w:eastAsia="仿宋_GB2312"/>
          <w:b/>
          <w:sz w:val="24"/>
          <w:szCs w:val="24"/>
        </w:rPr>
      </w:pPr>
      <w:r w:rsidRPr="003358A4">
        <w:rPr>
          <w:rFonts w:ascii="仿宋_GB2312" w:eastAsia="仿宋_GB2312" w:hint="eastAsia"/>
          <w:b/>
          <w:sz w:val="24"/>
          <w:szCs w:val="24"/>
        </w:rPr>
        <w:t>情景三：扣除各项税费后，投资收益未达到业绩比较基准。</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以某客户投资5万元为例，期初净值为1.00元，折算份额为50,000.00份，产品期限360天，业绩比较基准为4.50%（年化）。产品到期时，客户持有的份额依然为50,000.00份（即存续期中未发生提前终止或提前赎回），如</w:t>
      </w:r>
      <w:r w:rsidRPr="003358A4">
        <w:rPr>
          <w:rFonts w:ascii="仿宋_GB2312" w:eastAsia="仿宋_GB2312" w:hint="eastAsia"/>
          <w:bCs/>
          <w:iCs/>
          <w:sz w:val="24"/>
          <w:szCs w:val="24"/>
        </w:rPr>
        <w:t>扣除托管费、销售手续费、银行固定管理费、估值服务费</w:t>
      </w:r>
      <w:r w:rsidRPr="003358A4">
        <w:rPr>
          <w:rFonts w:ascii="仿宋_GB2312" w:eastAsia="仿宋_GB2312" w:hint="eastAsia"/>
          <w:sz w:val="24"/>
          <w:szCs w:val="24"/>
        </w:rPr>
        <w:t>后，期末净值为1.0400，此时，(1.0400-1.00)/1.00×365/360 = 4.06%，即投资收益未达到业绩比较基准，则投资管理人不收取浮动管理费，客户最终收益为：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50,000.00×(1.0040-1.00） = 2,000.00（元）</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客户获得的实际收益相当于</w:t>
      </w:r>
      <w:proofErr w:type="gramStart"/>
      <w:r w:rsidRPr="003358A4">
        <w:rPr>
          <w:rFonts w:ascii="仿宋_GB2312" w:eastAsia="仿宋_GB2312" w:hint="eastAsia"/>
          <w:sz w:val="24"/>
          <w:szCs w:val="24"/>
        </w:rPr>
        <w:t>达到年化收益率</w:t>
      </w:r>
      <w:proofErr w:type="gramEnd"/>
      <w:r w:rsidRPr="003358A4">
        <w:rPr>
          <w:rFonts w:ascii="仿宋_GB2312" w:eastAsia="仿宋_GB2312" w:hint="eastAsia"/>
          <w:sz w:val="24"/>
          <w:szCs w:val="24"/>
        </w:rPr>
        <w:t>水平为：</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2,000.00/50,000.00×365/360 ≈ 4.06%</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客户到期赎回净值等于期末净值，即1.0040。</w:t>
      </w:r>
    </w:p>
    <w:p w:rsidR="003358A4" w:rsidRPr="003358A4" w:rsidRDefault="003358A4" w:rsidP="003358A4">
      <w:pPr>
        <w:tabs>
          <w:tab w:val="left" w:pos="851"/>
        </w:tabs>
        <w:ind w:right="120" w:firstLineChars="200" w:firstLine="482"/>
        <w:rPr>
          <w:rFonts w:ascii="仿宋_GB2312" w:eastAsia="仿宋_GB2312"/>
          <w:b/>
          <w:sz w:val="24"/>
          <w:szCs w:val="24"/>
        </w:rPr>
      </w:pPr>
      <w:r w:rsidRPr="003358A4">
        <w:rPr>
          <w:rFonts w:ascii="仿宋_GB2312" w:eastAsia="仿宋_GB2312" w:hint="eastAsia"/>
          <w:b/>
          <w:sz w:val="24"/>
          <w:szCs w:val="24"/>
        </w:rPr>
        <w:t>情景四：最不利情况，扣除各项税费后，投资发生亏损。</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以某客户投资5万元为例，期初净值为1.00元，折算份额为50,000.00份，产品期限360天，业绩比较基准为4.50%（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50,000.00×（0.9975-1.00）=-125.00（元）。</w:t>
      </w:r>
    </w:p>
    <w:p w:rsidR="003358A4" w:rsidRPr="003358A4" w:rsidRDefault="003358A4" w:rsidP="003358A4">
      <w:pPr>
        <w:tabs>
          <w:tab w:val="left" w:pos="851"/>
        </w:tabs>
        <w:ind w:right="120" w:firstLineChars="200" w:firstLine="480"/>
        <w:rPr>
          <w:rFonts w:ascii="仿宋_GB2312" w:eastAsia="仿宋_GB2312"/>
          <w:sz w:val="24"/>
          <w:szCs w:val="24"/>
        </w:rPr>
      </w:pPr>
      <w:r w:rsidRPr="003358A4">
        <w:rPr>
          <w:rFonts w:ascii="仿宋_GB2312" w:eastAsia="仿宋_GB2312" w:hint="eastAsia"/>
          <w:sz w:val="24"/>
          <w:szCs w:val="24"/>
        </w:rPr>
        <w:t>客户到期赎回净值等于期末净值，即0.9975。</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本理财产品的理财收益测算和收益兑付均采用四舍五入至分计算。 </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六、风险揭示</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本理财产品为封闭式净值型理财产品，投资者可能主要面临以下风险：</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3358A4">
        <w:rPr>
          <w:rFonts w:ascii="仿宋_GB2312" w:eastAsia="仿宋_GB2312" w:hint="eastAsia"/>
          <w:bCs/>
          <w:iCs/>
          <w:sz w:val="24"/>
          <w:szCs w:val="24"/>
        </w:rPr>
        <w:t>而被止损</w:t>
      </w:r>
      <w:proofErr w:type="gramEnd"/>
      <w:r w:rsidRPr="003358A4">
        <w:rPr>
          <w:rFonts w:ascii="仿宋_GB2312" w:eastAsia="仿宋_GB2312" w:hint="eastAsia"/>
          <w:bCs/>
          <w:iCs/>
          <w:sz w:val="24"/>
          <w:szCs w:val="24"/>
        </w:rPr>
        <w:t>，该理财产品的本金面临部分或者全部损失。</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3358A4">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（十）交易失败风险 </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3358A4">
        <w:rPr>
          <w:rFonts w:ascii="仿宋_GB2312" w:eastAsia="仿宋_GB2312" w:hint="eastAsia"/>
          <w:sz w:val="24"/>
          <w:szCs w:val="24"/>
        </w:rPr>
        <w:t>以投资者投资 5万元本金为例，如发生最不利的投资情形，投资者到期赎回金额可能小于5万元甚至为0。</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3358A4">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3358A4" w:rsidRPr="003358A4" w:rsidRDefault="003358A4" w:rsidP="003358A4">
      <w:pPr>
        <w:tabs>
          <w:tab w:val="left" w:pos="851"/>
        </w:tabs>
        <w:ind w:right="120" w:firstLineChars="200" w:firstLine="482"/>
        <w:rPr>
          <w:rFonts w:ascii="仿宋_GB2312" w:eastAsia="仿宋_GB2312"/>
          <w:b/>
          <w:bCs/>
          <w:iCs/>
          <w:sz w:val="24"/>
          <w:szCs w:val="24"/>
        </w:rPr>
      </w:pPr>
      <w:r w:rsidRPr="003358A4">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3358A4" w:rsidRPr="003358A4" w:rsidRDefault="003358A4" w:rsidP="003358A4">
      <w:pPr>
        <w:tabs>
          <w:tab w:val="left" w:pos="851"/>
        </w:tabs>
        <w:ind w:right="120" w:firstLineChars="200" w:firstLine="480"/>
        <w:rPr>
          <w:rFonts w:ascii="仿宋_GB2312" w:eastAsia="仿宋_GB2312"/>
          <w:bCs/>
          <w:sz w:val="24"/>
          <w:szCs w:val="24"/>
        </w:rPr>
      </w:pPr>
      <w:r w:rsidRPr="003358A4">
        <w:rPr>
          <w:rFonts w:ascii="仿宋_GB2312" w:eastAsia="仿宋_GB2312" w:hint="eastAsia"/>
          <w:bCs/>
          <w:sz w:val="24"/>
          <w:szCs w:val="24"/>
        </w:rPr>
        <w:t xml:space="preserve">七、信息披露 </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1、如本理财产品需延期清算，将于到期日后3个工作日内在天津农商银行网站或网点等渠道发布相关信息公告。</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3358A4" w:rsidRPr="003358A4" w:rsidRDefault="003358A4" w:rsidP="003358A4">
      <w:pPr>
        <w:tabs>
          <w:tab w:val="left" w:pos="851"/>
        </w:tabs>
        <w:ind w:right="120" w:firstLineChars="200" w:firstLine="480"/>
        <w:rPr>
          <w:rFonts w:ascii="仿宋_GB2312" w:eastAsia="仿宋_GB2312"/>
          <w:bCs/>
          <w:iCs/>
          <w:sz w:val="24"/>
          <w:szCs w:val="24"/>
        </w:rPr>
      </w:pPr>
      <w:r w:rsidRPr="003358A4">
        <w:rPr>
          <w:rFonts w:ascii="仿宋_GB2312" w:eastAsia="仿宋_GB2312" w:hint="eastAsia"/>
          <w:bCs/>
          <w:iCs/>
          <w:sz w:val="24"/>
          <w:szCs w:val="24"/>
        </w:rPr>
        <w:t xml:space="preserve">5、上述披露的信息视为已送达投资者。         </w:t>
      </w:r>
    </w:p>
    <w:p w:rsidR="003358A4" w:rsidRPr="003358A4" w:rsidRDefault="003358A4" w:rsidP="003358A4">
      <w:pPr>
        <w:tabs>
          <w:tab w:val="left" w:pos="851"/>
        </w:tabs>
        <w:ind w:right="120" w:firstLineChars="200" w:firstLine="480"/>
        <w:rPr>
          <w:rFonts w:ascii="仿宋_GB2312" w:eastAsia="仿宋_GB2312"/>
          <w:bCs/>
          <w:sz w:val="24"/>
          <w:szCs w:val="24"/>
        </w:rPr>
      </w:pPr>
      <w:r w:rsidRPr="003358A4">
        <w:rPr>
          <w:rFonts w:ascii="仿宋_GB2312" w:eastAsia="仿宋_GB2312" w:hint="eastAsia"/>
          <w:bCs/>
          <w:sz w:val="24"/>
          <w:szCs w:val="24"/>
        </w:rPr>
        <w:t>八、特别提示</w:t>
      </w:r>
    </w:p>
    <w:p w:rsidR="003358A4" w:rsidRPr="003358A4" w:rsidRDefault="003358A4" w:rsidP="003358A4">
      <w:pPr>
        <w:tabs>
          <w:tab w:val="left" w:pos="851"/>
        </w:tabs>
        <w:ind w:right="120" w:firstLineChars="200" w:firstLine="480"/>
        <w:rPr>
          <w:rFonts w:ascii="仿宋_GB2312" w:eastAsia="仿宋_GB2312"/>
          <w:bCs/>
          <w:sz w:val="24"/>
          <w:szCs w:val="24"/>
        </w:rPr>
      </w:pPr>
      <w:r w:rsidRPr="003358A4">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3358A4" w:rsidRPr="003358A4" w:rsidRDefault="003358A4" w:rsidP="003358A4">
      <w:pPr>
        <w:tabs>
          <w:tab w:val="left" w:pos="851"/>
        </w:tabs>
        <w:ind w:right="120" w:firstLineChars="200" w:firstLine="480"/>
        <w:rPr>
          <w:rFonts w:ascii="仿宋_GB2312" w:eastAsia="仿宋_GB2312"/>
          <w:bCs/>
          <w:sz w:val="24"/>
          <w:szCs w:val="24"/>
        </w:rPr>
      </w:pPr>
      <w:r w:rsidRPr="003358A4">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3358A4" w:rsidRPr="003358A4" w:rsidRDefault="003358A4" w:rsidP="003358A4">
      <w:pPr>
        <w:tabs>
          <w:tab w:val="left" w:pos="851"/>
        </w:tabs>
        <w:ind w:right="120" w:firstLineChars="200" w:firstLine="480"/>
        <w:rPr>
          <w:rFonts w:ascii="仿宋_GB2312" w:eastAsia="仿宋_GB2312"/>
          <w:bCs/>
          <w:sz w:val="24"/>
          <w:szCs w:val="24"/>
        </w:rPr>
      </w:pPr>
      <w:r w:rsidRPr="003358A4">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3358A4" w:rsidRPr="003358A4" w:rsidRDefault="003358A4" w:rsidP="003358A4">
      <w:pPr>
        <w:tabs>
          <w:tab w:val="left" w:pos="851"/>
        </w:tabs>
        <w:ind w:right="120" w:firstLineChars="200" w:firstLine="480"/>
        <w:rPr>
          <w:rFonts w:ascii="仿宋_GB2312" w:eastAsia="仿宋_GB2312"/>
          <w:bCs/>
          <w:sz w:val="24"/>
          <w:szCs w:val="24"/>
        </w:rPr>
      </w:pPr>
      <w:r w:rsidRPr="003358A4">
        <w:rPr>
          <w:rFonts w:ascii="仿宋_GB2312" w:eastAsia="仿宋_GB2312" w:hint="eastAsia"/>
          <w:bCs/>
          <w:sz w:val="24"/>
          <w:szCs w:val="24"/>
        </w:rPr>
        <w:t>3、投资者已清楚知晓，并愿意承担本理财产品的所有风险。</w:t>
      </w:r>
    </w:p>
    <w:p w:rsidR="003358A4" w:rsidRPr="003358A4" w:rsidRDefault="003358A4" w:rsidP="003358A4">
      <w:pPr>
        <w:tabs>
          <w:tab w:val="left" w:pos="851"/>
        </w:tabs>
        <w:spacing w:line="360" w:lineRule="auto"/>
        <w:ind w:firstLineChars="200" w:firstLine="480"/>
        <w:rPr>
          <w:rFonts w:ascii="仿宋_GB2312" w:eastAsia="仿宋_GB2312"/>
          <w:sz w:val="24"/>
          <w:szCs w:val="24"/>
        </w:rPr>
      </w:pPr>
      <w:r w:rsidRPr="003358A4">
        <w:rPr>
          <w:rFonts w:ascii="仿宋_GB2312" w:eastAsia="仿宋_GB2312" w:hint="eastAsia"/>
          <w:bCs/>
          <w:sz w:val="24"/>
        </w:rPr>
        <w:t>4、投资者</w:t>
      </w:r>
      <w:r w:rsidRPr="003358A4">
        <w:rPr>
          <w:rFonts w:ascii="仿宋_GB2312" w:eastAsia="仿宋_GB2312"/>
          <w:bCs/>
          <w:sz w:val="24"/>
        </w:rPr>
        <w:t>同意</w:t>
      </w:r>
      <w:r w:rsidRPr="003358A4">
        <w:rPr>
          <w:rFonts w:ascii="仿宋_GB2312" w:eastAsia="仿宋_GB2312" w:hint="eastAsia"/>
          <w:sz w:val="24"/>
          <w:szCs w:val="24"/>
        </w:rPr>
        <w:t>天津农商银行在法律法规</w:t>
      </w:r>
      <w:proofErr w:type="gramStart"/>
      <w:r w:rsidRPr="003358A4">
        <w:rPr>
          <w:rFonts w:ascii="仿宋_GB2312" w:eastAsia="仿宋_GB2312" w:hint="eastAsia"/>
          <w:sz w:val="24"/>
          <w:szCs w:val="24"/>
        </w:rPr>
        <w:t>等允许</w:t>
      </w:r>
      <w:proofErr w:type="gramEnd"/>
      <w:r w:rsidRPr="003358A4">
        <w:rPr>
          <w:rFonts w:ascii="仿宋_GB2312" w:eastAsia="仿宋_GB2312" w:hint="eastAsia"/>
          <w:sz w:val="24"/>
          <w:szCs w:val="24"/>
        </w:rPr>
        <w:t>的前提下，根据监管要求或为自身业务或管理需要采集、使用及传输投资者信息。</w:t>
      </w:r>
    </w:p>
    <w:p w:rsidR="003358A4" w:rsidRPr="003358A4" w:rsidRDefault="003358A4" w:rsidP="003358A4">
      <w:pPr>
        <w:tabs>
          <w:tab w:val="left" w:pos="851"/>
        </w:tabs>
        <w:spacing w:line="360" w:lineRule="auto"/>
        <w:ind w:firstLineChars="200" w:firstLine="480"/>
        <w:rPr>
          <w:rFonts w:ascii="仿宋_GB2312" w:eastAsia="仿宋_GB2312"/>
          <w:sz w:val="24"/>
          <w:szCs w:val="24"/>
        </w:rPr>
      </w:pPr>
      <w:r w:rsidRPr="003358A4">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358A4" w:rsidRPr="003358A4" w:rsidRDefault="003358A4" w:rsidP="003358A4"/>
    <w:p w:rsidR="003358A4" w:rsidRPr="003358A4" w:rsidRDefault="003358A4"/>
    <w:sectPr w:rsidR="003358A4" w:rsidRPr="003358A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37" w:rsidRDefault="00664237" w:rsidP="003358A4">
      <w:r>
        <w:separator/>
      </w:r>
    </w:p>
  </w:endnote>
  <w:endnote w:type="continuationSeparator" w:id="0">
    <w:p w:rsidR="00664237" w:rsidRDefault="00664237" w:rsidP="0033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120966"/>
      <w:docPartObj>
        <w:docPartGallery w:val="Page Numbers (Bottom of Page)"/>
        <w:docPartUnique/>
      </w:docPartObj>
    </w:sdtPr>
    <w:sdtContent>
      <w:p w:rsidR="003358A4" w:rsidRDefault="003358A4">
        <w:pPr>
          <w:pStyle w:val="a4"/>
          <w:jc w:val="center"/>
        </w:pPr>
        <w:r>
          <w:fldChar w:fldCharType="begin"/>
        </w:r>
        <w:r>
          <w:instrText>PAGE   \* MERGEFORMAT</w:instrText>
        </w:r>
        <w:r>
          <w:fldChar w:fldCharType="separate"/>
        </w:r>
        <w:r w:rsidRPr="003358A4">
          <w:rPr>
            <w:noProof/>
            <w:lang w:val="zh-CN"/>
          </w:rPr>
          <w:t>7</w:t>
        </w:r>
        <w:r>
          <w:fldChar w:fldCharType="end"/>
        </w:r>
      </w:p>
    </w:sdtContent>
  </w:sdt>
  <w:p w:rsidR="003358A4" w:rsidRDefault="003358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37" w:rsidRDefault="00664237" w:rsidP="003358A4">
      <w:r>
        <w:separator/>
      </w:r>
    </w:p>
  </w:footnote>
  <w:footnote w:type="continuationSeparator" w:id="0">
    <w:p w:rsidR="00664237" w:rsidRDefault="00664237" w:rsidP="00335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BB"/>
    <w:rsid w:val="003358A4"/>
    <w:rsid w:val="00664237"/>
    <w:rsid w:val="008A65BB"/>
    <w:rsid w:val="00A755D2"/>
    <w:rsid w:val="00D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8A4"/>
    <w:rPr>
      <w:rFonts w:ascii="Calibri" w:eastAsia="宋体" w:hAnsi="Calibri" w:cs="Times New Roman"/>
      <w:sz w:val="18"/>
      <w:szCs w:val="18"/>
    </w:rPr>
  </w:style>
  <w:style w:type="paragraph" w:styleId="a4">
    <w:name w:val="footer"/>
    <w:basedOn w:val="a"/>
    <w:link w:val="Char0"/>
    <w:uiPriority w:val="99"/>
    <w:unhideWhenUsed/>
    <w:rsid w:val="003358A4"/>
    <w:pPr>
      <w:tabs>
        <w:tab w:val="center" w:pos="4153"/>
        <w:tab w:val="right" w:pos="8306"/>
      </w:tabs>
      <w:snapToGrid w:val="0"/>
      <w:jc w:val="left"/>
    </w:pPr>
    <w:rPr>
      <w:sz w:val="18"/>
      <w:szCs w:val="18"/>
    </w:rPr>
  </w:style>
  <w:style w:type="character" w:customStyle="1" w:styleId="Char0">
    <w:name w:val="页脚 Char"/>
    <w:basedOn w:val="a0"/>
    <w:link w:val="a4"/>
    <w:uiPriority w:val="99"/>
    <w:rsid w:val="003358A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8A4"/>
    <w:rPr>
      <w:rFonts w:ascii="Calibri" w:eastAsia="宋体" w:hAnsi="Calibri" w:cs="Times New Roman"/>
      <w:sz w:val="18"/>
      <w:szCs w:val="18"/>
    </w:rPr>
  </w:style>
  <w:style w:type="paragraph" w:styleId="a4">
    <w:name w:val="footer"/>
    <w:basedOn w:val="a"/>
    <w:link w:val="Char0"/>
    <w:uiPriority w:val="99"/>
    <w:unhideWhenUsed/>
    <w:rsid w:val="003358A4"/>
    <w:pPr>
      <w:tabs>
        <w:tab w:val="center" w:pos="4153"/>
        <w:tab w:val="right" w:pos="8306"/>
      </w:tabs>
      <w:snapToGrid w:val="0"/>
      <w:jc w:val="left"/>
    </w:pPr>
    <w:rPr>
      <w:sz w:val="18"/>
      <w:szCs w:val="18"/>
    </w:rPr>
  </w:style>
  <w:style w:type="character" w:customStyle="1" w:styleId="Char0">
    <w:name w:val="页脚 Char"/>
    <w:basedOn w:val="a0"/>
    <w:link w:val="a4"/>
    <w:uiPriority w:val="99"/>
    <w:rsid w:val="003358A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1854</Words>
  <Characters>10573</Characters>
  <Application>Microsoft Office Word</Application>
  <DocSecurity>0</DocSecurity>
  <Lines>88</Lines>
  <Paragraphs>24</Paragraphs>
  <ScaleCrop>false</ScaleCrop>
  <Company>TRCBANK</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Myuser</cp:lastModifiedBy>
  <cp:revision>2</cp:revision>
  <dcterms:created xsi:type="dcterms:W3CDTF">2019-05-05T12:05:00Z</dcterms:created>
  <dcterms:modified xsi:type="dcterms:W3CDTF">2019-05-05T12:08:00Z</dcterms:modified>
</cp:coreProperties>
</file>