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EE" w:rsidRDefault="00F739EE" w:rsidP="00F739EE">
      <w:pPr>
        <w:ind w:firstLineChars="300" w:firstLine="843"/>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“如意-添财”</w:t>
      </w:r>
      <w:r w:rsidRPr="001C698B">
        <w:rPr>
          <w:rFonts w:ascii="仿宋_GB2312" w:eastAsia="仿宋_GB2312" w:hint="eastAsia"/>
          <w:b/>
          <w:sz w:val="28"/>
          <w:szCs w:val="28"/>
        </w:rPr>
        <w:t>系列人民币理财产品</w:t>
      </w:r>
    </w:p>
    <w:p w:rsidR="00F739EE" w:rsidRPr="001C698B" w:rsidRDefault="00F739EE" w:rsidP="00F739EE">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F739EE" w:rsidRPr="001C698B" w:rsidRDefault="00F739EE" w:rsidP="00F739EE">
      <w:pPr>
        <w:rPr>
          <w:rFonts w:ascii="仿宋_GB2312" w:eastAsia="仿宋_GB2312"/>
          <w:sz w:val="24"/>
        </w:rPr>
      </w:pPr>
      <w:r w:rsidRPr="001C698B">
        <w:rPr>
          <w:rFonts w:ascii="仿宋_GB2312" w:eastAsia="仿宋_GB2312" w:hint="eastAsia"/>
          <w:sz w:val="24"/>
        </w:rPr>
        <w:t>尊敬的理财客户：</w:t>
      </w:r>
    </w:p>
    <w:p w:rsidR="00F739EE" w:rsidRPr="001C698B" w:rsidRDefault="00F739EE" w:rsidP="00F739EE">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F739EE" w:rsidRPr="001C698B" w:rsidRDefault="00F739EE" w:rsidP="00F739EE">
      <w:pPr>
        <w:rPr>
          <w:rFonts w:ascii="仿宋_GB2312" w:eastAsia="仿宋_GB2312"/>
          <w:sz w:val="24"/>
        </w:rPr>
      </w:pPr>
      <w:r w:rsidRPr="001C698B">
        <w:rPr>
          <w:rFonts w:ascii="仿宋_GB2312" w:eastAsia="仿宋_GB2312" w:hint="eastAsia"/>
          <w:sz w:val="24"/>
        </w:rPr>
        <w:t>在投资理财产品之前认真阅读以下内容：</w:t>
      </w:r>
    </w:p>
    <w:p w:rsidR="00F739EE" w:rsidRPr="001C698B" w:rsidRDefault="00F739EE" w:rsidP="00F739EE">
      <w:pPr>
        <w:ind w:firstLineChars="200" w:firstLine="480"/>
        <w:rPr>
          <w:rFonts w:ascii="仿宋_GB2312" w:eastAsia="仿宋_GB2312"/>
          <w:sz w:val="24"/>
        </w:rPr>
      </w:pPr>
      <w:r w:rsidRPr="001C698B">
        <w:rPr>
          <w:rFonts w:ascii="仿宋_GB2312" w:eastAsia="仿宋_GB2312" w:hint="eastAsia"/>
          <w:sz w:val="24"/>
        </w:rPr>
        <w:t>一、理财产品购买流程</w:t>
      </w:r>
    </w:p>
    <w:p w:rsidR="00F739EE" w:rsidRPr="001C698B" w:rsidRDefault="00F739EE" w:rsidP="00F739EE">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739EE" w:rsidRPr="001C698B" w:rsidRDefault="00F739EE" w:rsidP="00F739EE">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739EE" w:rsidRPr="001C698B" w:rsidRDefault="00F739EE" w:rsidP="00F739EE">
      <w:pPr>
        <w:ind w:firstLine="480"/>
        <w:rPr>
          <w:rFonts w:ascii="仿宋_GB2312" w:eastAsia="仿宋_GB2312"/>
          <w:sz w:val="24"/>
        </w:rPr>
      </w:pPr>
      <w:r w:rsidRPr="001C698B">
        <w:rPr>
          <w:rFonts w:ascii="仿宋_GB2312" w:eastAsia="仿宋_GB2312" w:hint="eastAsia"/>
          <w:sz w:val="24"/>
        </w:rPr>
        <w:t>二、客户风险承受能力评估</w:t>
      </w:r>
    </w:p>
    <w:p w:rsidR="00F739EE" w:rsidRPr="001C698B" w:rsidRDefault="00F739EE" w:rsidP="00F739EE">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739EE" w:rsidRPr="001C698B" w:rsidRDefault="00F739EE" w:rsidP="00F739EE">
      <w:pPr>
        <w:ind w:firstLine="480"/>
        <w:rPr>
          <w:rFonts w:ascii="仿宋_GB2312" w:eastAsia="仿宋_GB2312"/>
          <w:sz w:val="24"/>
        </w:rPr>
      </w:pPr>
      <w:r w:rsidRPr="001C698B">
        <w:rPr>
          <w:rFonts w:ascii="仿宋_GB2312" w:eastAsia="仿宋_GB2312" w:hint="eastAsia"/>
          <w:sz w:val="24"/>
        </w:rPr>
        <w:t>三、信息公告</w:t>
      </w:r>
    </w:p>
    <w:p w:rsidR="00F739EE" w:rsidRPr="001C698B" w:rsidRDefault="00F739EE" w:rsidP="00F739EE">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739EE" w:rsidRPr="001C698B" w:rsidRDefault="00F739EE" w:rsidP="00F739EE">
      <w:pPr>
        <w:ind w:firstLine="480"/>
        <w:rPr>
          <w:rFonts w:ascii="仿宋_GB2312" w:eastAsia="仿宋_GB2312"/>
          <w:sz w:val="24"/>
        </w:rPr>
      </w:pPr>
      <w:r w:rsidRPr="001C698B">
        <w:rPr>
          <w:rFonts w:ascii="仿宋_GB2312" w:eastAsia="仿宋_GB2312" w:hint="eastAsia"/>
          <w:sz w:val="24"/>
        </w:rPr>
        <w:t>四、投诉及建议</w:t>
      </w:r>
    </w:p>
    <w:p w:rsidR="00F739EE" w:rsidRPr="001C698B" w:rsidRDefault="00F739EE" w:rsidP="00F739EE">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F739EE" w:rsidRPr="001C698B" w:rsidRDefault="00F739EE" w:rsidP="00F739EE">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F739EE" w:rsidRPr="001C698B" w:rsidRDefault="00F739EE" w:rsidP="00F739EE">
      <w:pPr>
        <w:rPr>
          <w:rFonts w:ascii="仿宋_GB2312" w:eastAsia="仿宋_GB2312"/>
          <w:sz w:val="24"/>
        </w:rPr>
      </w:pPr>
    </w:p>
    <w:p w:rsidR="00F739EE" w:rsidRPr="001C698B" w:rsidRDefault="00F739EE" w:rsidP="00F739EE">
      <w:pPr>
        <w:rPr>
          <w:rFonts w:ascii="仿宋_GB2312" w:eastAsia="仿宋_GB2312"/>
          <w:sz w:val="24"/>
        </w:rPr>
      </w:pPr>
    </w:p>
    <w:p w:rsidR="00F739EE" w:rsidRPr="001C698B" w:rsidRDefault="00F739EE" w:rsidP="00F739EE">
      <w:pPr>
        <w:rPr>
          <w:rFonts w:ascii="仿宋_GB2312" w:eastAsia="仿宋_GB2312"/>
          <w:sz w:val="24"/>
        </w:rPr>
      </w:pPr>
    </w:p>
    <w:p w:rsidR="00F739EE" w:rsidRPr="001C698B" w:rsidRDefault="00F739EE" w:rsidP="00F739EE">
      <w:pPr>
        <w:rPr>
          <w:rFonts w:ascii="仿宋_GB2312" w:eastAsia="仿宋_GB2312"/>
          <w:sz w:val="24"/>
        </w:rPr>
      </w:pPr>
    </w:p>
    <w:p w:rsidR="00F739EE" w:rsidRPr="001C698B" w:rsidRDefault="00F739EE" w:rsidP="00F739EE">
      <w:pPr>
        <w:rPr>
          <w:rFonts w:ascii="仿宋_GB2312" w:eastAsia="仿宋_GB2312"/>
          <w:sz w:val="24"/>
        </w:rPr>
      </w:pPr>
      <w:r w:rsidRPr="001C698B">
        <w:rPr>
          <w:rFonts w:ascii="仿宋_GB2312" w:eastAsia="仿宋_GB2312" w:hint="eastAsia"/>
          <w:sz w:val="24"/>
        </w:rPr>
        <w:t xml:space="preserve">                                         天津农村商业银行股份有限公司</w:t>
      </w:r>
    </w:p>
    <w:p w:rsidR="00F739EE" w:rsidRPr="001C698B" w:rsidRDefault="00F739EE" w:rsidP="00F739EE">
      <w:pPr>
        <w:rPr>
          <w:rFonts w:ascii="仿宋_GB2312" w:eastAsia="仿宋_GB2312"/>
          <w:b/>
          <w:sz w:val="24"/>
        </w:rPr>
      </w:pPr>
    </w:p>
    <w:p w:rsidR="00F739EE" w:rsidRPr="001C698B" w:rsidRDefault="00F739EE" w:rsidP="00F739EE">
      <w:pPr>
        <w:jc w:val="center"/>
        <w:rPr>
          <w:rFonts w:ascii="仿宋_GB2312" w:eastAsia="仿宋_GB2312"/>
          <w:b/>
          <w:sz w:val="28"/>
          <w:szCs w:val="28"/>
        </w:rPr>
      </w:pPr>
    </w:p>
    <w:p w:rsidR="00F739EE" w:rsidRPr="001C698B" w:rsidRDefault="00F739EE" w:rsidP="00F739EE">
      <w:pPr>
        <w:rPr>
          <w:rFonts w:ascii="仿宋_GB2312" w:eastAsia="仿宋_GB2312"/>
          <w:b/>
          <w:sz w:val="24"/>
        </w:rPr>
      </w:pPr>
    </w:p>
    <w:p w:rsidR="00F739EE" w:rsidRPr="001C698B" w:rsidRDefault="00F739EE" w:rsidP="00F739EE">
      <w:pPr>
        <w:rPr>
          <w:rFonts w:ascii="仿宋_GB2312" w:eastAsia="仿宋_GB2312"/>
          <w:b/>
          <w:sz w:val="24"/>
        </w:rPr>
      </w:pPr>
    </w:p>
    <w:p w:rsidR="00F739EE" w:rsidRPr="001C698B" w:rsidRDefault="00F739EE" w:rsidP="00F739EE">
      <w:pPr>
        <w:rPr>
          <w:rFonts w:ascii="仿宋_GB2312" w:eastAsia="仿宋_GB2312"/>
          <w:b/>
          <w:sz w:val="28"/>
          <w:szCs w:val="28"/>
        </w:rPr>
      </w:pPr>
    </w:p>
    <w:p w:rsidR="00F739EE" w:rsidRPr="001C698B" w:rsidRDefault="00F739EE" w:rsidP="00F739EE">
      <w:pPr>
        <w:rPr>
          <w:rFonts w:ascii="仿宋_GB2312" w:eastAsia="仿宋_GB2312"/>
          <w:b/>
          <w:sz w:val="28"/>
          <w:szCs w:val="28"/>
        </w:rPr>
      </w:pPr>
    </w:p>
    <w:p w:rsidR="00F739EE" w:rsidRPr="001C698B" w:rsidRDefault="00F739EE" w:rsidP="00F739EE">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F739EE" w:rsidRPr="001C698B" w:rsidRDefault="00F739EE" w:rsidP="00F739EE">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F739EE" w:rsidRPr="001C698B" w:rsidRDefault="00F739EE" w:rsidP="00F739EE">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DE84C7B" wp14:editId="73CAD8C2">
                <wp:simplePos x="0" y="0"/>
                <wp:positionH relativeFrom="column">
                  <wp:posOffset>1050925</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739EE" w:rsidRPr="00CD0FCC" w:rsidRDefault="00F739EE" w:rsidP="00F739E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739EE" w:rsidRPr="00B650A9" w:rsidRDefault="00F739EE" w:rsidP="00F739E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AzvXfVN&#10;AgAAbgQAAA4AAAAAAAAAAAAAAAAALgIAAGRycy9lMm9Eb2MueG1sUEsBAi0AFAAGAAgAAAAhAMyf&#10;ns/ZAAAACAEAAA8AAAAAAAAAAAAAAAAApwQAAGRycy9kb3ducmV2LnhtbFBLBQYAAAAABAAEAPMA&#10;AACtBQAAAAA=&#10;">
                <v:textbox>
                  <w:txbxContent>
                    <w:p w:rsidR="00F739EE" w:rsidRPr="00CD0FCC" w:rsidRDefault="00F739EE" w:rsidP="00F739E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739EE" w:rsidRPr="00B650A9" w:rsidRDefault="00F739EE" w:rsidP="00F739EE">
                      <w:pPr>
                        <w:rPr>
                          <w:rFonts w:ascii="华文中宋" w:eastAsia="华文中宋" w:hAnsi="华文中宋"/>
                          <w:b/>
                          <w:sz w:val="28"/>
                          <w:szCs w:val="28"/>
                        </w:rPr>
                      </w:pPr>
                    </w:p>
                  </w:txbxContent>
                </v:textbox>
              </v:roundrect>
            </w:pict>
          </mc:Fallback>
        </mc:AlternateContent>
      </w:r>
    </w:p>
    <w:p w:rsidR="00F739EE" w:rsidRPr="001C698B" w:rsidRDefault="00F739EE" w:rsidP="00F739EE">
      <w:pPr>
        <w:rPr>
          <w:rFonts w:ascii="仿宋_GB2312" w:eastAsia="仿宋_GB2312"/>
          <w:szCs w:val="21"/>
        </w:rPr>
      </w:pPr>
    </w:p>
    <w:p w:rsidR="00F739EE" w:rsidRPr="001C698B" w:rsidRDefault="00F739EE" w:rsidP="00F739EE">
      <w:pPr>
        <w:rPr>
          <w:rFonts w:ascii="仿宋_GB2312" w:eastAsia="仿宋_GB2312"/>
          <w:szCs w:val="21"/>
        </w:rPr>
      </w:pPr>
      <w:r w:rsidRPr="001C698B">
        <w:rPr>
          <w:rFonts w:ascii="仿宋_GB2312" w:eastAsia="仿宋_GB2312" w:hint="eastAsia"/>
          <w:szCs w:val="21"/>
        </w:rPr>
        <w:t xml:space="preserve">尊敬的客户： </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739EE" w:rsidRPr="001C698B" w:rsidRDefault="00F739EE" w:rsidP="00F739EE">
      <w:pPr>
        <w:ind w:firstLineChars="200" w:firstLine="422"/>
        <w:rPr>
          <w:rFonts w:ascii="仿宋_GB2312" w:eastAsia="仿宋_GB2312"/>
          <w:b/>
          <w:szCs w:val="21"/>
        </w:rPr>
      </w:pPr>
      <w:r w:rsidRPr="001C698B">
        <w:rPr>
          <w:rFonts w:ascii="仿宋_GB2312" w:eastAsia="仿宋_GB2312" w:hint="eastAsia"/>
          <w:b/>
          <w:szCs w:val="21"/>
        </w:rPr>
        <w:t>重要须知：</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“如意-添财”</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F739EE" w:rsidRPr="001C698B" w:rsidRDefault="00F739EE" w:rsidP="00F739EE">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系列理财产品收益不随市场利率波动而调整，客户的收益可能因市场利率变化而相对降低。</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系列理财产品，我行有权宣布该产品不成立。</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F739EE" w:rsidRPr="001C698B" w:rsidRDefault="00F739EE" w:rsidP="00F739EE">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F739EE" w:rsidRPr="001C698B" w:rsidRDefault="00F739EE" w:rsidP="00F739EE">
      <w:pPr>
        <w:ind w:firstLineChars="200" w:firstLine="422"/>
        <w:rPr>
          <w:rFonts w:ascii="仿宋_GB2312" w:eastAsia="仿宋_GB2312"/>
          <w:b/>
          <w:szCs w:val="21"/>
        </w:rPr>
      </w:pPr>
    </w:p>
    <w:p w:rsidR="00F739EE" w:rsidRPr="001C698B" w:rsidRDefault="00F739EE" w:rsidP="00F739EE">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739EE" w:rsidRPr="001C698B" w:rsidTr="00680AEA">
        <w:trPr>
          <w:trHeight w:val="397"/>
        </w:trPr>
        <w:tc>
          <w:tcPr>
            <w:tcW w:w="1246" w:type="dxa"/>
            <w:vMerge w:val="restart"/>
            <w:shd w:val="clear" w:color="auto" w:fill="auto"/>
            <w:vAlign w:val="center"/>
          </w:tcPr>
          <w:p w:rsidR="00F739EE" w:rsidRPr="001C698B" w:rsidRDefault="00F739EE" w:rsidP="00680AEA">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F739EE" w:rsidRPr="001C698B" w:rsidRDefault="00F739EE" w:rsidP="00680AEA">
            <w:pPr>
              <w:ind w:firstLineChars="200" w:firstLine="420"/>
              <w:rPr>
                <w:rFonts w:ascii="仿宋_GB2312" w:eastAsia="仿宋_GB2312"/>
                <w:szCs w:val="21"/>
              </w:rPr>
            </w:pPr>
            <w:r>
              <w:rPr>
                <w:rFonts w:ascii="仿宋_GB2312" w:eastAsia="仿宋_GB2312" w:hint="eastAsia"/>
                <w:szCs w:val="21"/>
              </w:rPr>
              <w:t>如意-添财第1919期</w:t>
            </w:r>
            <w:r w:rsidRPr="001C698B">
              <w:rPr>
                <w:rFonts w:ascii="仿宋_GB2312" w:eastAsia="仿宋_GB2312" w:hint="eastAsia"/>
                <w:szCs w:val="21"/>
              </w:rPr>
              <w:t>人民币理财产品；</w:t>
            </w:r>
          </w:p>
        </w:tc>
      </w:tr>
      <w:tr w:rsidR="00F739EE" w:rsidRPr="001C698B" w:rsidTr="00680AEA">
        <w:trPr>
          <w:trHeight w:val="397"/>
        </w:trPr>
        <w:tc>
          <w:tcPr>
            <w:tcW w:w="1246" w:type="dxa"/>
            <w:vMerge/>
            <w:shd w:val="clear" w:color="auto" w:fill="auto"/>
            <w:vAlign w:val="center"/>
          </w:tcPr>
          <w:p w:rsidR="00F739EE" w:rsidRPr="001C698B" w:rsidRDefault="00F739EE" w:rsidP="00680AEA">
            <w:pPr>
              <w:ind w:firstLineChars="200" w:firstLine="420"/>
              <w:rPr>
                <w:rFonts w:ascii="仿宋_GB2312" w:eastAsia="仿宋_GB2312"/>
                <w:szCs w:val="21"/>
              </w:rPr>
            </w:pPr>
          </w:p>
        </w:tc>
        <w:tc>
          <w:tcPr>
            <w:tcW w:w="7691" w:type="dxa"/>
            <w:shd w:val="clear" w:color="auto" w:fill="auto"/>
            <w:vAlign w:val="center"/>
          </w:tcPr>
          <w:p w:rsidR="00F739EE" w:rsidRPr="001C698B" w:rsidRDefault="00F739EE" w:rsidP="00680AEA">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RY-TC1919</w:t>
            </w:r>
          </w:p>
        </w:tc>
      </w:tr>
      <w:tr w:rsidR="00F739EE" w:rsidRPr="001C698B" w:rsidTr="00680AEA">
        <w:trPr>
          <w:trHeight w:val="397"/>
        </w:trPr>
        <w:tc>
          <w:tcPr>
            <w:tcW w:w="1246" w:type="dxa"/>
            <w:shd w:val="clear" w:color="auto" w:fill="auto"/>
            <w:vAlign w:val="center"/>
          </w:tcPr>
          <w:p w:rsidR="00F739EE" w:rsidRPr="001C698B" w:rsidRDefault="00F739EE" w:rsidP="00680AEA">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F739EE" w:rsidRPr="001C698B" w:rsidRDefault="00F739EE" w:rsidP="00680AEA">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F739EE" w:rsidRPr="001C698B" w:rsidTr="00680AEA">
        <w:trPr>
          <w:trHeight w:val="397"/>
        </w:trPr>
        <w:tc>
          <w:tcPr>
            <w:tcW w:w="1246" w:type="dxa"/>
            <w:shd w:val="clear" w:color="auto" w:fill="auto"/>
            <w:vAlign w:val="center"/>
          </w:tcPr>
          <w:p w:rsidR="00F739EE" w:rsidRPr="001C698B" w:rsidRDefault="00F739EE" w:rsidP="00680AEA">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F739EE" w:rsidRPr="001C698B" w:rsidRDefault="00F739EE" w:rsidP="00680AEA">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系列人民币理财产品适合于风险类型为稳健型（含）以上的、有无投资经验的个人投资者均可</w:t>
            </w:r>
          </w:p>
        </w:tc>
      </w:tr>
      <w:tr w:rsidR="00F739EE" w:rsidRPr="001C698B" w:rsidTr="00680AEA">
        <w:trPr>
          <w:trHeight w:val="397"/>
        </w:trPr>
        <w:tc>
          <w:tcPr>
            <w:tcW w:w="1246" w:type="dxa"/>
            <w:shd w:val="clear" w:color="auto" w:fill="auto"/>
            <w:vAlign w:val="center"/>
          </w:tcPr>
          <w:p w:rsidR="00F739EE" w:rsidRPr="001C698B" w:rsidRDefault="00F739EE" w:rsidP="00680AEA">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F739EE" w:rsidRPr="001C698B" w:rsidRDefault="00F739EE" w:rsidP="00680AEA">
            <w:pPr>
              <w:ind w:firstLineChars="200" w:firstLine="420"/>
              <w:rPr>
                <w:rFonts w:ascii="仿宋_GB2312" w:eastAsia="仿宋_GB2312"/>
                <w:szCs w:val="21"/>
              </w:rPr>
            </w:pPr>
            <w:r w:rsidRPr="001C698B">
              <w:rPr>
                <w:rFonts w:ascii="仿宋_GB2312" w:eastAsia="仿宋_GB2312" w:hint="eastAsia"/>
                <w:szCs w:val="21"/>
              </w:rPr>
              <w:t>人民币</w:t>
            </w:r>
          </w:p>
        </w:tc>
      </w:tr>
      <w:tr w:rsidR="00F739EE" w:rsidRPr="001C698B" w:rsidTr="00680AEA">
        <w:trPr>
          <w:trHeight w:val="397"/>
        </w:trPr>
        <w:tc>
          <w:tcPr>
            <w:tcW w:w="1246" w:type="dxa"/>
            <w:shd w:val="clear" w:color="auto" w:fill="auto"/>
            <w:vAlign w:val="center"/>
          </w:tcPr>
          <w:p w:rsidR="00F739EE" w:rsidRPr="001C698B" w:rsidRDefault="00F739EE" w:rsidP="00680AEA">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F739EE" w:rsidRPr="001C698B" w:rsidRDefault="00F739EE" w:rsidP="00680AEA">
            <w:pPr>
              <w:ind w:firstLineChars="200" w:firstLine="420"/>
              <w:rPr>
                <w:rFonts w:ascii="仿宋_GB2312" w:eastAsia="仿宋_GB2312"/>
                <w:szCs w:val="21"/>
              </w:rPr>
            </w:pPr>
            <w:r>
              <w:rPr>
                <w:rFonts w:ascii="仿宋_GB2312" w:eastAsia="仿宋_GB2312" w:hint="eastAsia"/>
                <w:szCs w:val="21"/>
              </w:rPr>
              <w:t>161天</w:t>
            </w:r>
          </w:p>
          <w:p w:rsidR="00F739EE" w:rsidRPr="001C698B" w:rsidRDefault="00F739EE" w:rsidP="00680AEA">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F739EE" w:rsidRPr="001C698B" w:rsidRDefault="00F739EE" w:rsidP="00F739EE">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739EE" w:rsidRPr="001C698B" w:rsidTr="00680AEA">
        <w:trPr>
          <w:cantSplit/>
          <w:trHeight w:val="495"/>
        </w:trPr>
        <w:tc>
          <w:tcPr>
            <w:tcW w:w="1242" w:type="dxa"/>
            <w:vMerge w:val="restart"/>
          </w:tcPr>
          <w:p w:rsidR="00F739EE" w:rsidRPr="001C698B" w:rsidRDefault="00F739EE" w:rsidP="00680AEA">
            <w:pPr>
              <w:ind w:firstLineChars="200" w:firstLine="420"/>
              <w:rPr>
                <w:rFonts w:ascii="仿宋_GB2312" w:eastAsia="仿宋_GB2312"/>
                <w:szCs w:val="21"/>
              </w:rPr>
            </w:pPr>
          </w:p>
          <w:p w:rsidR="00F739EE" w:rsidRPr="001C698B" w:rsidRDefault="00F739EE" w:rsidP="00680AEA">
            <w:pPr>
              <w:ind w:firstLineChars="200" w:firstLine="420"/>
              <w:rPr>
                <w:rFonts w:ascii="仿宋_GB2312" w:eastAsia="仿宋_GB2312"/>
                <w:szCs w:val="21"/>
              </w:rPr>
            </w:pPr>
          </w:p>
          <w:p w:rsidR="00F739EE" w:rsidRPr="001C698B" w:rsidRDefault="00F739EE" w:rsidP="00680AEA">
            <w:pPr>
              <w:rPr>
                <w:rFonts w:ascii="仿宋_GB2312" w:eastAsia="仿宋_GB2312"/>
                <w:szCs w:val="21"/>
              </w:rPr>
            </w:pPr>
          </w:p>
          <w:p w:rsidR="00F739EE" w:rsidRPr="001C698B" w:rsidRDefault="00F739EE" w:rsidP="00680AEA">
            <w:pPr>
              <w:rPr>
                <w:rFonts w:ascii="仿宋_GB2312" w:eastAsia="仿宋_GB2312"/>
                <w:szCs w:val="21"/>
              </w:rPr>
            </w:pPr>
            <w:r w:rsidRPr="001C698B">
              <w:rPr>
                <w:rFonts w:ascii="仿宋_GB2312" w:eastAsia="仿宋_GB2312" w:hint="eastAsia"/>
                <w:szCs w:val="21"/>
              </w:rPr>
              <w:t>内部</w:t>
            </w:r>
          </w:p>
          <w:p w:rsidR="00F739EE" w:rsidRPr="001C698B" w:rsidRDefault="00F739EE" w:rsidP="00680AEA">
            <w:pPr>
              <w:rPr>
                <w:rFonts w:ascii="仿宋_GB2312" w:eastAsia="仿宋_GB2312"/>
                <w:szCs w:val="21"/>
              </w:rPr>
            </w:pPr>
            <w:r w:rsidRPr="001C698B">
              <w:rPr>
                <w:rFonts w:ascii="仿宋_GB2312" w:eastAsia="仿宋_GB2312" w:hint="eastAsia"/>
                <w:szCs w:val="21"/>
              </w:rPr>
              <w:t>风险</w:t>
            </w:r>
          </w:p>
          <w:p w:rsidR="00F739EE" w:rsidRPr="001C698B" w:rsidRDefault="00F739EE" w:rsidP="00680AEA">
            <w:pPr>
              <w:rPr>
                <w:rFonts w:ascii="仿宋_GB2312" w:eastAsia="仿宋_GB2312"/>
                <w:szCs w:val="21"/>
              </w:rPr>
            </w:pPr>
            <w:r w:rsidRPr="001C698B">
              <w:rPr>
                <w:rFonts w:ascii="仿宋_GB2312" w:eastAsia="仿宋_GB2312" w:hint="eastAsia"/>
                <w:szCs w:val="21"/>
              </w:rPr>
              <w:t>评级</w:t>
            </w:r>
          </w:p>
        </w:tc>
        <w:tc>
          <w:tcPr>
            <w:tcW w:w="7655" w:type="dxa"/>
            <w:gridSpan w:val="4"/>
          </w:tcPr>
          <w:p w:rsidR="00F739EE" w:rsidRPr="001C698B" w:rsidRDefault="00F739EE" w:rsidP="00680AEA">
            <w:pPr>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F739EE" w:rsidRPr="001C698B" w:rsidRDefault="00F739EE" w:rsidP="00680AEA">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F739EE" w:rsidRPr="001C698B" w:rsidTr="00680AEA">
        <w:trPr>
          <w:cantSplit/>
          <w:trHeight w:val="337"/>
        </w:trPr>
        <w:tc>
          <w:tcPr>
            <w:tcW w:w="1242" w:type="dxa"/>
            <w:vMerge/>
          </w:tcPr>
          <w:p w:rsidR="00F739EE" w:rsidRPr="001C698B" w:rsidRDefault="00F739EE" w:rsidP="00680AEA">
            <w:pPr>
              <w:ind w:firstLineChars="200" w:firstLine="420"/>
              <w:rPr>
                <w:rFonts w:ascii="仿宋_GB2312" w:eastAsia="仿宋_GB2312"/>
                <w:szCs w:val="21"/>
              </w:rPr>
            </w:pPr>
          </w:p>
        </w:tc>
        <w:tc>
          <w:tcPr>
            <w:tcW w:w="2410"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产品风险星级</w:t>
            </w:r>
          </w:p>
        </w:tc>
        <w:tc>
          <w:tcPr>
            <w:tcW w:w="1124"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风险程度</w:t>
            </w:r>
          </w:p>
        </w:tc>
        <w:tc>
          <w:tcPr>
            <w:tcW w:w="1424"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适合投资者</w:t>
            </w:r>
          </w:p>
        </w:tc>
        <w:tc>
          <w:tcPr>
            <w:tcW w:w="2697"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适合投资策略</w:t>
            </w:r>
          </w:p>
        </w:tc>
      </w:tr>
      <w:tr w:rsidR="00F739EE" w:rsidRPr="001C698B" w:rsidTr="00680AEA">
        <w:trPr>
          <w:cantSplit/>
          <w:trHeight w:val="271"/>
        </w:trPr>
        <w:tc>
          <w:tcPr>
            <w:tcW w:w="1242" w:type="dxa"/>
            <w:vMerge/>
          </w:tcPr>
          <w:p w:rsidR="00F739EE" w:rsidRPr="001C698B" w:rsidRDefault="00F739EE" w:rsidP="00680AEA">
            <w:pPr>
              <w:ind w:firstLineChars="200" w:firstLine="420"/>
              <w:rPr>
                <w:rFonts w:ascii="仿宋_GB2312" w:eastAsia="仿宋_GB2312"/>
                <w:szCs w:val="21"/>
              </w:rPr>
            </w:pPr>
          </w:p>
        </w:tc>
        <w:tc>
          <w:tcPr>
            <w:tcW w:w="2410" w:type="dxa"/>
          </w:tcPr>
          <w:p w:rsidR="00F739EE" w:rsidRPr="001C698B" w:rsidRDefault="00F739EE" w:rsidP="00680AE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低</w:t>
            </w:r>
          </w:p>
        </w:tc>
        <w:tc>
          <w:tcPr>
            <w:tcW w:w="1424"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保守型</w:t>
            </w:r>
          </w:p>
        </w:tc>
        <w:tc>
          <w:tcPr>
            <w:tcW w:w="2697"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风险控制</w:t>
            </w:r>
          </w:p>
        </w:tc>
      </w:tr>
      <w:tr w:rsidR="00F739EE" w:rsidRPr="001C698B" w:rsidTr="00680AEA">
        <w:trPr>
          <w:cantSplit/>
          <w:trHeight w:val="233"/>
        </w:trPr>
        <w:tc>
          <w:tcPr>
            <w:tcW w:w="1242" w:type="dxa"/>
            <w:vMerge/>
          </w:tcPr>
          <w:p w:rsidR="00F739EE" w:rsidRPr="001C698B" w:rsidRDefault="00F739EE" w:rsidP="00680AEA">
            <w:pPr>
              <w:ind w:firstLineChars="200" w:firstLine="420"/>
              <w:rPr>
                <w:rFonts w:ascii="仿宋_GB2312" w:eastAsia="仿宋_GB2312"/>
                <w:szCs w:val="21"/>
              </w:rPr>
            </w:pPr>
          </w:p>
        </w:tc>
        <w:tc>
          <w:tcPr>
            <w:tcW w:w="2410" w:type="dxa"/>
          </w:tcPr>
          <w:p w:rsidR="00F739EE" w:rsidRPr="001C698B" w:rsidRDefault="00F739EE" w:rsidP="00680AE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较低</w:t>
            </w:r>
          </w:p>
        </w:tc>
        <w:tc>
          <w:tcPr>
            <w:tcW w:w="1424"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稳健型</w:t>
            </w:r>
          </w:p>
        </w:tc>
        <w:tc>
          <w:tcPr>
            <w:tcW w:w="2697"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稳健发展</w:t>
            </w:r>
          </w:p>
        </w:tc>
      </w:tr>
      <w:tr w:rsidR="00F739EE" w:rsidRPr="001C698B" w:rsidTr="00680AEA">
        <w:trPr>
          <w:cantSplit/>
          <w:trHeight w:val="337"/>
        </w:trPr>
        <w:tc>
          <w:tcPr>
            <w:tcW w:w="1242" w:type="dxa"/>
            <w:vMerge/>
          </w:tcPr>
          <w:p w:rsidR="00F739EE" w:rsidRPr="001C698B" w:rsidRDefault="00F739EE" w:rsidP="00680AEA">
            <w:pPr>
              <w:ind w:firstLineChars="200" w:firstLine="420"/>
              <w:rPr>
                <w:rFonts w:ascii="仿宋_GB2312" w:eastAsia="仿宋_GB2312"/>
                <w:szCs w:val="21"/>
              </w:rPr>
            </w:pPr>
          </w:p>
        </w:tc>
        <w:tc>
          <w:tcPr>
            <w:tcW w:w="2410" w:type="dxa"/>
          </w:tcPr>
          <w:p w:rsidR="00F739EE" w:rsidRPr="001C698B" w:rsidRDefault="00F739EE" w:rsidP="00680AE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中</w:t>
            </w:r>
          </w:p>
        </w:tc>
        <w:tc>
          <w:tcPr>
            <w:tcW w:w="1424"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平衡型</w:t>
            </w:r>
          </w:p>
        </w:tc>
        <w:tc>
          <w:tcPr>
            <w:tcW w:w="2697" w:type="dxa"/>
          </w:tcPr>
          <w:p w:rsidR="00F739EE" w:rsidRPr="001C698B" w:rsidRDefault="00F739EE" w:rsidP="00680AEA">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F739EE" w:rsidRPr="001C698B" w:rsidTr="00680AEA">
        <w:trPr>
          <w:cantSplit/>
          <w:trHeight w:val="271"/>
        </w:trPr>
        <w:tc>
          <w:tcPr>
            <w:tcW w:w="1242" w:type="dxa"/>
            <w:vMerge/>
          </w:tcPr>
          <w:p w:rsidR="00F739EE" w:rsidRPr="001C698B" w:rsidRDefault="00F739EE" w:rsidP="00680AEA">
            <w:pPr>
              <w:ind w:firstLineChars="200" w:firstLine="420"/>
              <w:rPr>
                <w:rFonts w:ascii="仿宋_GB2312" w:eastAsia="仿宋_GB2312"/>
                <w:szCs w:val="21"/>
              </w:rPr>
            </w:pPr>
          </w:p>
        </w:tc>
        <w:tc>
          <w:tcPr>
            <w:tcW w:w="2410" w:type="dxa"/>
          </w:tcPr>
          <w:p w:rsidR="00F739EE" w:rsidRPr="001C698B" w:rsidRDefault="00F739EE" w:rsidP="00680AE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较高</w:t>
            </w:r>
          </w:p>
        </w:tc>
        <w:tc>
          <w:tcPr>
            <w:tcW w:w="1424"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成长型</w:t>
            </w:r>
          </w:p>
        </w:tc>
        <w:tc>
          <w:tcPr>
            <w:tcW w:w="2697"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积极进取</w:t>
            </w:r>
          </w:p>
        </w:tc>
      </w:tr>
      <w:tr w:rsidR="00F739EE" w:rsidRPr="001C698B" w:rsidTr="00680AEA">
        <w:trPr>
          <w:cantSplit/>
          <w:trHeight w:val="233"/>
        </w:trPr>
        <w:tc>
          <w:tcPr>
            <w:tcW w:w="1242" w:type="dxa"/>
            <w:vMerge/>
          </w:tcPr>
          <w:p w:rsidR="00F739EE" w:rsidRPr="001C698B" w:rsidRDefault="00F739EE" w:rsidP="00680AEA">
            <w:pPr>
              <w:ind w:firstLineChars="200" w:firstLine="420"/>
              <w:rPr>
                <w:rFonts w:ascii="仿宋_GB2312" w:eastAsia="仿宋_GB2312"/>
                <w:szCs w:val="21"/>
              </w:rPr>
            </w:pPr>
          </w:p>
        </w:tc>
        <w:tc>
          <w:tcPr>
            <w:tcW w:w="2410" w:type="dxa"/>
          </w:tcPr>
          <w:p w:rsidR="00F739EE" w:rsidRPr="001C698B" w:rsidRDefault="00F739EE" w:rsidP="00680AE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高</w:t>
            </w:r>
          </w:p>
        </w:tc>
        <w:tc>
          <w:tcPr>
            <w:tcW w:w="1424"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进取型</w:t>
            </w:r>
          </w:p>
        </w:tc>
        <w:tc>
          <w:tcPr>
            <w:tcW w:w="2697" w:type="dxa"/>
          </w:tcPr>
          <w:p w:rsidR="00F739EE" w:rsidRPr="001C698B" w:rsidRDefault="00F739EE" w:rsidP="00680AEA">
            <w:pPr>
              <w:rPr>
                <w:rFonts w:ascii="仿宋_GB2312" w:eastAsia="仿宋_GB2312"/>
                <w:szCs w:val="21"/>
              </w:rPr>
            </w:pPr>
            <w:r w:rsidRPr="001C698B">
              <w:rPr>
                <w:rFonts w:ascii="仿宋_GB2312" w:eastAsia="仿宋_GB2312" w:hint="eastAsia"/>
                <w:bCs/>
                <w:szCs w:val="21"/>
              </w:rPr>
              <w:t>风险承受</w:t>
            </w:r>
          </w:p>
        </w:tc>
      </w:tr>
    </w:tbl>
    <w:p w:rsidR="00F739EE" w:rsidRPr="001C698B" w:rsidRDefault="00F739EE" w:rsidP="00F739EE">
      <w:pPr>
        <w:spacing w:line="500" w:lineRule="exact"/>
        <w:rPr>
          <w:rFonts w:ascii="仿宋_GB2312" w:eastAsia="仿宋_GB2312"/>
          <w:b/>
          <w:sz w:val="24"/>
        </w:rPr>
      </w:pPr>
    </w:p>
    <w:p w:rsidR="00F739EE" w:rsidRPr="005C2155" w:rsidRDefault="00F739EE" w:rsidP="00F739EE">
      <w:pPr>
        <w:spacing w:line="360" w:lineRule="auto"/>
        <w:ind w:firstLineChars="200" w:firstLine="482"/>
        <w:rPr>
          <w:rFonts w:ascii="仿宋_GB2312" w:eastAsia="仿宋_GB2312"/>
          <w:b/>
          <w:color w:val="000000" w:themeColor="text1"/>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5C2155">
        <w:rPr>
          <w:rFonts w:ascii="仿宋_GB2312" w:eastAsia="仿宋_GB2312" w:hint="eastAsia"/>
          <w:b/>
          <w:color w:val="000000" w:themeColor="text1"/>
          <w:sz w:val="24"/>
          <w:szCs w:val="24"/>
        </w:rPr>
        <w:t>同意天津农商银行在法律法规</w:t>
      </w:r>
      <w:proofErr w:type="gramStart"/>
      <w:r w:rsidRPr="005C2155">
        <w:rPr>
          <w:rFonts w:ascii="仿宋_GB2312" w:eastAsia="仿宋_GB2312" w:hint="eastAsia"/>
          <w:b/>
          <w:color w:val="000000" w:themeColor="text1"/>
          <w:sz w:val="24"/>
          <w:szCs w:val="24"/>
        </w:rPr>
        <w:t>等允许</w:t>
      </w:r>
      <w:proofErr w:type="gramEnd"/>
      <w:r w:rsidRPr="005C2155">
        <w:rPr>
          <w:rFonts w:ascii="仿宋_GB2312" w:eastAsia="仿宋_GB2312" w:hint="eastAsia"/>
          <w:b/>
          <w:color w:val="000000" w:themeColor="text1"/>
          <w:sz w:val="24"/>
          <w:szCs w:val="24"/>
        </w:rPr>
        <w:t>的前提下，根据监管要求或为自身业务或管理需要采集、使用及传输投资者信息。</w:t>
      </w:r>
    </w:p>
    <w:p w:rsidR="00F739EE" w:rsidRPr="001C698B" w:rsidRDefault="00F739EE" w:rsidP="00F739EE">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739EE" w:rsidRPr="001C698B" w:rsidRDefault="00F739EE" w:rsidP="00F739EE">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F739EE" w:rsidRPr="001C698B" w:rsidRDefault="00F739EE" w:rsidP="00F739EE">
      <w:pPr>
        <w:spacing w:line="500" w:lineRule="exact"/>
        <w:rPr>
          <w:rFonts w:ascii="仿宋_GB2312" w:eastAsia="仿宋_GB2312"/>
          <w:b/>
          <w:sz w:val="28"/>
          <w:szCs w:val="28"/>
          <w:u w:val="single"/>
        </w:rPr>
      </w:pPr>
    </w:p>
    <w:p w:rsidR="00F739EE" w:rsidRPr="001C698B" w:rsidRDefault="00F739EE" w:rsidP="00F739EE">
      <w:pPr>
        <w:spacing w:line="500" w:lineRule="exact"/>
        <w:rPr>
          <w:rFonts w:ascii="仿宋_GB2312" w:eastAsia="仿宋_GB2312"/>
          <w:b/>
          <w:sz w:val="28"/>
          <w:szCs w:val="28"/>
          <w:u w:val="single"/>
        </w:rPr>
      </w:pPr>
    </w:p>
    <w:p w:rsidR="00F739EE" w:rsidRPr="001C698B" w:rsidRDefault="00F739EE" w:rsidP="00F739EE">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F739EE" w:rsidRPr="001C698B" w:rsidRDefault="00F739EE" w:rsidP="00F739EE">
      <w:pPr>
        <w:spacing w:line="500" w:lineRule="exact"/>
        <w:ind w:firstLineChars="200" w:firstLine="562"/>
        <w:jc w:val="center"/>
        <w:rPr>
          <w:rFonts w:ascii="仿宋_GB2312" w:eastAsia="仿宋_GB2312"/>
          <w:b/>
          <w:sz w:val="28"/>
          <w:szCs w:val="28"/>
          <w:u w:val="single"/>
        </w:rPr>
      </w:pPr>
    </w:p>
    <w:p w:rsidR="00F739EE" w:rsidRPr="001C698B" w:rsidRDefault="00F739EE" w:rsidP="00F739EE">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F739EE" w:rsidRPr="001C698B" w:rsidRDefault="00F739EE" w:rsidP="00F739EE">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F739EE" w:rsidRPr="001C698B" w:rsidRDefault="00F739EE" w:rsidP="00F739EE">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F739EE" w:rsidRPr="001C698B" w:rsidRDefault="00F739EE" w:rsidP="00F739EE">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F739EE" w:rsidRPr="001C698B" w:rsidRDefault="00F739EE" w:rsidP="00F739EE">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F739EE" w:rsidRPr="001C698B" w:rsidRDefault="00F739EE" w:rsidP="00F739EE">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F739EE" w:rsidRPr="001C698B" w:rsidRDefault="00F739EE" w:rsidP="00F739EE">
      <w:pPr>
        <w:spacing w:line="500" w:lineRule="exact"/>
        <w:ind w:right="120" w:firstLineChars="200" w:firstLine="480"/>
        <w:jc w:val="right"/>
        <w:rPr>
          <w:rFonts w:ascii="仿宋_GB2312" w:eastAsia="仿宋_GB2312"/>
          <w:sz w:val="24"/>
        </w:rPr>
      </w:pPr>
    </w:p>
    <w:p w:rsidR="00F739EE" w:rsidRPr="001C698B" w:rsidRDefault="00F739EE" w:rsidP="00F739EE">
      <w:pPr>
        <w:spacing w:line="500" w:lineRule="exact"/>
        <w:ind w:right="1080"/>
        <w:rPr>
          <w:rFonts w:ascii="仿宋_GB2312" w:eastAsia="仿宋_GB2312"/>
          <w:sz w:val="24"/>
        </w:rPr>
      </w:pPr>
    </w:p>
    <w:p w:rsidR="00F739EE" w:rsidRPr="001C698B" w:rsidRDefault="00F739EE" w:rsidP="00F739EE">
      <w:pPr>
        <w:spacing w:line="500" w:lineRule="exact"/>
        <w:ind w:right="120" w:firstLineChars="200" w:firstLine="480"/>
        <w:jc w:val="right"/>
        <w:rPr>
          <w:rFonts w:ascii="仿宋_GB2312" w:eastAsia="仿宋_GB2312"/>
          <w:sz w:val="24"/>
        </w:rPr>
      </w:pPr>
    </w:p>
    <w:p w:rsidR="00F739EE" w:rsidRPr="001C698B" w:rsidRDefault="00F739EE" w:rsidP="00F739EE">
      <w:pPr>
        <w:spacing w:line="500" w:lineRule="exact"/>
        <w:ind w:right="120" w:firstLineChars="200" w:firstLine="480"/>
        <w:jc w:val="right"/>
        <w:rPr>
          <w:rFonts w:ascii="仿宋_GB2312" w:eastAsia="仿宋_GB2312"/>
          <w:sz w:val="24"/>
        </w:rPr>
      </w:pPr>
    </w:p>
    <w:p w:rsidR="00F739EE" w:rsidRPr="001C698B" w:rsidRDefault="00F739EE" w:rsidP="00F739EE">
      <w:pPr>
        <w:spacing w:line="500" w:lineRule="exact"/>
        <w:ind w:right="120" w:firstLineChars="200" w:firstLine="480"/>
        <w:jc w:val="right"/>
        <w:rPr>
          <w:rFonts w:ascii="仿宋_GB2312" w:eastAsia="仿宋_GB2312"/>
          <w:sz w:val="24"/>
        </w:rPr>
      </w:pPr>
    </w:p>
    <w:p w:rsidR="00F739EE" w:rsidRPr="001C698B" w:rsidRDefault="00F739EE" w:rsidP="00F739E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F739EE" w:rsidRPr="001C698B" w:rsidRDefault="00F739EE" w:rsidP="00F739E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75176A2" wp14:editId="0B411878">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739EE" w:rsidRDefault="00F739EE" w:rsidP="00F739E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739EE" w:rsidRPr="00B93190" w:rsidRDefault="00F739EE" w:rsidP="00F739E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739EE" w:rsidRDefault="00F739EE" w:rsidP="00F739E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739EE" w:rsidRDefault="00F739EE" w:rsidP="00F739E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739EE" w:rsidRPr="006B501C" w:rsidRDefault="00F739EE" w:rsidP="00F739E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739EE" w:rsidRPr="00C57619" w:rsidRDefault="00F739EE" w:rsidP="00F739E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F739EE" w:rsidRDefault="00F739EE" w:rsidP="00F739E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739EE" w:rsidRPr="00B93190" w:rsidRDefault="00F739EE" w:rsidP="00F739E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739EE" w:rsidRDefault="00F739EE" w:rsidP="00F739E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739EE" w:rsidRDefault="00F739EE" w:rsidP="00F739E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739EE" w:rsidRPr="006B501C" w:rsidRDefault="00F739EE" w:rsidP="00F739E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739EE" w:rsidRPr="00C57619" w:rsidRDefault="00F739EE" w:rsidP="00F739E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739EE" w:rsidRPr="001C698B" w:rsidRDefault="00F739EE" w:rsidP="00F739EE">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739EE" w:rsidRPr="001C698B" w:rsidTr="00680AEA">
        <w:trPr>
          <w:trHeight w:val="315"/>
        </w:trPr>
        <w:tc>
          <w:tcPr>
            <w:tcW w:w="2770" w:type="dxa"/>
            <w:vMerge w:val="restart"/>
            <w:tcMar>
              <w:top w:w="15" w:type="dxa"/>
              <w:left w:w="15" w:type="dxa"/>
              <w:bottom w:w="0" w:type="dxa"/>
              <w:right w:w="15" w:type="dxa"/>
            </w:tcMar>
            <w:vAlign w:val="center"/>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F739EE" w:rsidRPr="001C698B" w:rsidRDefault="00F739EE" w:rsidP="00680AEA">
            <w:pPr>
              <w:ind w:firstLineChars="200" w:firstLine="420"/>
              <w:rPr>
                <w:rFonts w:ascii="仿宋_GB2312" w:eastAsia="仿宋_GB2312"/>
                <w:szCs w:val="21"/>
              </w:rPr>
            </w:pPr>
            <w:r>
              <w:rPr>
                <w:rFonts w:ascii="仿宋_GB2312" w:eastAsia="仿宋_GB2312" w:hint="eastAsia"/>
                <w:szCs w:val="21"/>
              </w:rPr>
              <w:t>如意-添财第1919期</w:t>
            </w:r>
            <w:r w:rsidRPr="001C698B">
              <w:rPr>
                <w:rFonts w:ascii="仿宋_GB2312" w:eastAsia="仿宋_GB2312" w:hint="eastAsia"/>
                <w:szCs w:val="21"/>
              </w:rPr>
              <w:t>人民币理财产品；</w:t>
            </w:r>
          </w:p>
        </w:tc>
      </w:tr>
      <w:tr w:rsidR="00F739EE" w:rsidRPr="001C698B" w:rsidTr="00680AEA">
        <w:trPr>
          <w:trHeight w:val="184"/>
        </w:trPr>
        <w:tc>
          <w:tcPr>
            <w:tcW w:w="2770" w:type="dxa"/>
            <w:vMerge/>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739EE" w:rsidRPr="001C698B" w:rsidRDefault="00F739EE" w:rsidP="00680AEA">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RY-TC1919</w:t>
            </w:r>
          </w:p>
        </w:tc>
      </w:tr>
      <w:tr w:rsidR="00F739EE" w:rsidRPr="001C698B" w:rsidTr="00680AEA">
        <w:trPr>
          <w:trHeight w:val="134"/>
        </w:trPr>
        <w:tc>
          <w:tcPr>
            <w:tcW w:w="2770" w:type="dxa"/>
            <w:vMerge/>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739EE" w:rsidRDefault="00F739EE" w:rsidP="00680AEA">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C1104419000154</w:t>
            </w:r>
          </w:p>
          <w:p w:rsidR="00F739EE" w:rsidRPr="001C698B" w:rsidRDefault="00F739EE" w:rsidP="00680AEA">
            <w:pPr>
              <w:ind w:firstLineChars="200" w:firstLine="420"/>
              <w:jc w:val="left"/>
              <w:rPr>
                <w:rFonts w:ascii="仿宋_GB2312" w:eastAsia="仿宋_GB2312"/>
                <w:szCs w:val="21"/>
              </w:rPr>
            </w:pPr>
            <w:r w:rsidRPr="001A20F3">
              <w:rPr>
                <w:rFonts w:ascii="仿宋_GB2312" w:eastAsia="仿宋_GB2312" w:hint="eastAsia"/>
                <w:szCs w:val="21"/>
              </w:rPr>
              <w:t>客户可依据此编码在中国理财网（www.chinawealth.com.cn）查询该产品信息。</w:t>
            </w:r>
          </w:p>
        </w:tc>
      </w:tr>
      <w:tr w:rsidR="00F739EE" w:rsidRPr="001C698B" w:rsidTr="00680AEA">
        <w:trPr>
          <w:trHeight w:val="315"/>
        </w:trPr>
        <w:tc>
          <w:tcPr>
            <w:tcW w:w="2770" w:type="dxa"/>
            <w:tcMar>
              <w:top w:w="15" w:type="dxa"/>
              <w:left w:w="15" w:type="dxa"/>
              <w:bottom w:w="0" w:type="dxa"/>
              <w:right w:w="15" w:type="dxa"/>
            </w:tcMar>
            <w:vAlign w:val="center"/>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739EE" w:rsidRPr="001C698B" w:rsidRDefault="00F739EE" w:rsidP="00680AEA">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F739EE" w:rsidRPr="001C698B" w:rsidRDefault="00F739EE" w:rsidP="00680AEA">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系列人民币理财产品适合投资者类型为稳健型、平衡型、成长型、进取型的个人投资者；</w:t>
            </w:r>
          </w:p>
        </w:tc>
      </w:tr>
      <w:tr w:rsidR="00F739EE" w:rsidRPr="001C698B" w:rsidTr="00680AEA">
        <w:trPr>
          <w:trHeight w:val="315"/>
        </w:trPr>
        <w:tc>
          <w:tcPr>
            <w:tcW w:w="277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F739EE" w:rsidRPr="001C698B" w:rsidRDefault="00F739EE" w:rsidP="00680AEA">
            <w:pPr>
              <w:ind w:firstLineChars="200" w:firstLine="420"/>
              <w:rPr>
                <w:rFonts w:ascii="仿宋_GB2312" w:eastAsia="仿宋_GB2312"/>
                <w:szCs w:val="21"/>
              </w:rPr>
            </w:pPr>
            <w:r>
              <w:rPr>
                <w:rFonts w:ascii="仿宋_GB2312" w:eastAsia="仿宋_GB2312" w:hint="eastAsia"/>
                <w:szCs w:val="21"/>
              </w:rPr>
              <w:t>161天</w:t>
            </w:r>
          </w:p>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F739EE" w:rsidRPr="001C698B" w:rsidTr="00680AEA">
        <w:trPr>
          <w:trHeight w:val="315"/>
        </w:trPr>
        <w:tc>
          <w:tcPr>
            <w:tcW w:w="277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F739EE" w:rsidRPr="001C698B" w:rsidTr="00680AEA">
        <w:trPr>
          <w:trHeight w:val="315"/>
        </w:trPr>
        <w:tc>
          <w:tcPr>
            <w:tcW w:w="277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系列理财产品为非保本浮动收益型理财产品；</w:t>
            </w:r>
          </w:p>
        </w:tc>
      </w:tr>
      <w:tr w:rsidR="00F739EE" w:rsidRPr="001C698B" w:rsidTr="00680AEA">
        <w:trPr>
          <w:cantSplit/>
          <w:trHeight w:val="324"/>
        </w:trPr>
        <w:tc>
          <w:tcPr>
            <w:tcW w:w="277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系列理财产品为较低风险产品；</w:t>
            </w:r>
          </w:p>
        </w:tc>
      </w:tr>
      <w:tr w:rsidR="00F739EE" w:rsidRPr="001C698B" w:rsidTr="00680AEA">
        <w:trPr>
          <w:cantSplit/>
          <w:trHeight w:val="324"/>
        </w:trPr>
        <w:tc>
          <w:tcPr>
            <w:tcW w:w="277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F739EE" w:rsidRPr="001C698B" w:rsidTr="00680AEA">
        <w:trPr>
          <w:cantSplit/>
          <w:trHeight w:val="324"/>
        </w:trPr>
        <w:tc>
          <w:tcPr>
            <w:tcW w:w="277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21</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27</w:t>
            </w:r>
            <w:r w:rsidRPr="00071688">
              <w:rPr>
                <w:rFonts w:ascii="仿宋_GB2312" w:eastAsia="仿宋_GB2312" w:hint="eastAsia"/>
                <w:szCs w:val="21"/>
              </w:rPr>
              <w:t>日</w:t>
            </w:r>
          </w:p>
        </w:tc>
      </w:tr>
      <w:tr w:rsidR="00F739EE" w:rsidRPr="001C698B" w:rsidTr="00680AEA">
        <w:trPr>
          <w:cantSplit/>
          <w:trHeight w:val="324"/>
        </w:trPr>
        <w:tc>
          <w:tcPr>
            <w:tcW w:w="2770" w:type="dxa"/>
            <w:tcMar>
              <w:top w:w="15" w:type="dxa"/>
              <w:left w:w="15" w:type="dxa"/>
              <w:bottom w:w="0" w:type="dxa"/>
              <w:right w:w="15" w:type="dxa"/>
            </w:tcMar>
            <w:vAlign w:val="center"/>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F739EE" w:rsidRPr="001C698B" w:rsidRDefault="00F739EE" w:rsidP="00680AEA">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739EE" w:rsidRPr="001C698B" w:rsidRDefault="00F739EE" w:rsidP="00680AE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739EE" w:rsidRPr="001C698B" w:rsidRDefault="00F739EE" w:rsidP="00680AE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F739EE" w:rsidRPr="001C698B" w:rsidTr="00680AEA">
        <w:trPr>
          <w:trHeight w:val="315"/>
        </w:trPr>
        <w:tc>
          <w:tcPr>
            <w:tcW w:w="277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F739EE" w:rsidRPr="001C698B" w:rsidRDefault="00F739EE" w:rsidP="00680AEA">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28</w:t>
            </w:r>
            <w:r w:rsidRPr="00071688">
              <w:rPr>
                <w:rFonts w:ascii="仿宋_GB2312" w:eastAsia="仿宋_GB2312" w:hint="eastAsia"/>
                <w:szCs w:val="21"/>
              </w:rPr>
              <w:t>日</w:t>
            </w:r>
          </w:p>
        </w:tc>
      </w:tr>
      <w:tr w:rsidR="00F739EE" w:rsidRPr="001C698B" w:rsidTr="00680AEA">
        <w:trPr>
          <w:trHeight w:val="315"/>
        </w:trPr>
        <w:tc>
          <w:tcPr>
            <w:tcW w:w="277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F739EE" w:rsidRPr="001C698B" w:rsidRDefault="00F739EE" w:rsidP="00680AEA">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11</w:t>
            </w:r>
            <w:r w:rsidRPr="00071688">
              <w:rPr>
                <w:rFonts w:ascii="仿宋_GB2312" w:eastAsia="仿宋_GB2312" w:hint="eastAsia"/>
                <w:szCs w:val="21"/>
              </w:rPr>
              <w:t>月</w:t>
            </w:r>
            <w:r>
              <w:rPr>
                <w:rFonts w:ascii="仿宋_GB2312" w:eastAsia="仿宋_GB2312" w:hint="eastAsia"/>
                <w:szCs w:val="21"/>
              </w:rPr>
              <w:t>05</w:t>
            </w:r>
            <w:r w:rsidRPr="00071688">
              <w:rPr>
                <w:rFonts w:ascii="仿宋_GB2312" w:eastAsia="仿宋_GB2312" w:hint="eastAsia"/>
                <w:szCs w:val="21"/>
              </w:rPr>
              <w:t>日</w:t>
            </w:r>
          </w:p>
        </w:tc>
      </w:tr>
      <w:tr w:rsidR="00F739EE" w:rsidRPr="001C698B" w:rsidTr="00680AEA">
        <w:trPr>
          <w:trHeight w:val="315"/>
        </w:trPr>
        <w:tc>
          <w:tcPr>
            <w:tcW w:w="277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F739EE" w:rsidRPr="001C698B" w:rsidTr="00680AEA">
        <w:trPr>
          <w:trHeight w:val="315"/>
        </w:trPr>
        <w:tc>
          <w:tcPr>
            <w:tcW w:w="277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Pr>
                <w:rFonts w:ascii="仿宋_GB2312" w:eastAsia="仿宋_GB2312" w:hint="eastAsia"/>
                <w:szCs w:val="21"/>
              </w:rPr>
              <w:t>广州农商银行</w:t>
            </w:r>
            <w:r w:rsidRPr="00071688">
              <w:rPr>
                <w:rFonts w:ascii="仿宋_GB2312" w:eastAsia="仿宋_GB2312" w:hint="eastAsia"/>
                <w:szCs w:val="21"/>
              </w:rPr>
              <w:t>或我行指定的其他托管人</w:t>
            </w:r>
          </w:p>
        </w:tc>
      </w:tr>
      <w:tr w:rsidR="00F739EE" w:rsidRPr="001C698B" w:rsidTr="00680AEA">
        <w:trPr>
          <w:cantSplit/>
          <w:trHeight w:val="233"/>
        </w:trPr>
        <w:tc>
          <w:tcPr>
            <w:tcW w:w="277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F739EE" w:rsidRPr="001C698B" w:rsidRDefault="00F739EE" w:rsidP="00680AEA">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F739EE" w:rsidRPr="001C698B" w:rsidRDefault="00F739EE" w:rsidP="00680AE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4.18</w:t>
            </w:r>
            <w:r w:rsidRPr="00071688">
              <w:rPr>
                <w:rFonts w:ascii="仿宋_GB2312" w:eastAsia="仿宋_GB2312" w:hint="eastAsia"/>
                <w:szCs w:val="21"/>
                <w:u w:val="single"/>
              </w:rPr>
              <w:t>%</w:t>
            </w:r>
            <w:r w:rsidRPr="001C698B">
              <w:rPr>
                <w:rFonts w:ascii="仿宋_GB2312" w:eastAsia="仿宋_GB2312" w:hint="eastAsia"/>
                <w:szCs w:val="21"/>
              </w:rPr>
              <w:t>；</w:t>
            </w:r>
          </w:p>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F739EE" w:rsidRPr="001C698B" w:rsidTr="00680AEA">
        <w:trPr>
          <w:trHeight w:val="315"/>
        </w:trPr>
        <w:tc>
          <w:tcPr>
            <w:tcW w:w="2770" w:type="dxa"/>
            <w:tcMar>
              <w:top w:w="15" w:type="dxa"/>
              <w:left w:w="15" w:type="dxa"/>
              <w:bottom w:w="0" w:type="dxa"/>
              <w:right w:w="15" w:type="dxa"/>
            </w:tcMar>
            <w:vAlign w:val="center"/>
          </w:tcPr>
          <w:p w:rsidR="00F739EE" w:rsidRPr="001C698B" w:rsidRDefault="00F739EE" w:rsidP="00680AEA">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F739EE" w:rsidRPr="001C698B" w:rsidTr="00680AEA">
        <w:trPr>
          <w:trHeight w:val="315"/>
        </w:trPr>
        <w:tc>
          <w:tcPr>
            <w:tcW w:w="277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1</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F739EE" w:rsidRPr="001C698B" w:rsidTr="00680AEA">
        <w:trPr>
          <w:trHeight w:val="315"/>
        </w:trPr>
        <w:tc>
          <w:tcPr>
            <w:tcW w:w="2770" w:type="dxa"/>
            <w:tcMar>
              <w:top w:w="15" w:type="dxa"/>
              <w:left w:w="15" w:type="dxa"/>
              <w:bottom w:w="0" w:type="dxa"/>
              <w:right w:w="15" w:type="dxa"/>
            </w:tcMar>
            <w:vAlign w:val="center"/>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739EE" w:rsidRPr="001C698B" w:rsidTr="00680AEA">
        <w:trPr>
          <w:trHeight w:val="586"/>
        </w:trPr>
        <w:tc>
          <w:tcPr>
            <w:tcW w:w="2770" w:type="dxa"/>
            <w:tcMar>
              <w:top w:w="15" w:type="dxa"/>
              <w:left w:w="15" w:type="dxa"/>
              <w:bottom w:w="0" w:type="dxa"/>
              <w:right w:w="15" w:type="dxa"/>
            </w:tcMar>
            <w:vAlign w:val="center"/>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739EE" w:rsidRPr="001C698B" w:rsidRDefault="00F739EE" w:rsidP="00680AEA">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w:t>
            </w:r>
            <w:r>
              <w:rPr>
                <w:rFonts w:ascii="仿宋_GB2312" w:eastAsia="仿宋_GB2312" w:hint="eastAsia"/>
                <w:szCs w:val="21"/>
              </w:rPr>
              <w:t>65</w:t>
            </w:r>
          </w:p>
        </w:tc>
      </w:tr>
      <w:tr w:rsidR="00F739EE" w:rsidRPr="001C698B" w:rsidTr="00680AEA">
        <w:trPr>
          <w:trHeight w:val="315"/>
        </w:trPr>
        <w:tc>
          <w:tcPr>
            <w:tcW w:w="2770" w:type="dxa"/>
            <w:tcMar>
              <w:top w:w="15" w:type="dxa"/>
              <w:left w:w="15" w:type="dxa"/>
              <w:bottom w:w="0" w:type="dxa"/>
              <w:right w:w="15" w:type="dxa"/>
            </w:tcMar>
            <w:vAlign w:val="center"/>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F739EE" w:rsidRPr="001C698B" w:rsidTr="00680AEA">
        <w:trPr>
          <w:trHeight w:val="315"/>
        </w:trPr>
        <w:tc>
          <w:tcPr>
            <w:tcW w:w="2770" w:type="dxa"/>
            <w:tcMar>
              <w:top w:w="15" w:type="dxa"/>
              <w:left w:w="15" w:type="dxa"/>
              <w:bottom w:w="0" w:type="dxa"/>
              <w:right w:w="15" w:type="dxa"/>
            </w:tcMar>
            <w:vAlign w:val="center"/>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F739EE" w:rsidRPr="001C698B" w:rsidTr="00680AEA">
        <w:trPr>
          <w:trHeight w:val="315"/>
        </w:trPr>
        <w:tc>
          <w:tcPr>
            <w:tcW w:w="2770" w:type="dxa"/>
            <w:tcMar>
              <w:top w:w="15" w:type="dxa"/>
              <w:left w:w="15" w:type="dxa"/>
              <w:bottom w:w="0" w:type="dxa"/>
              <w:right w:w="15" w:type="dxa"/>
            </w:tcMar>
            <w:vAlign w:val="center"/>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F739EE" w:rsidRPr="001C698B" w:rsidTr="00680AEA">
        <w:trPr>
          <w:trHeight w:val="315"/>
        </w:trPr>
        <w:tc>
          <w:tcPr>
            <w:tcW w:w="2770" w:type="dxa"/>
            <w:tcMar>
              <w:top w:w="15" w:type="dxa"/>
              <w:left w:w="15" w:type="dxa"/>
              <w:bottom w:w="0" w:type="dxa"/>
              <w:right w:w="15" w:type="dxa"/>
            </w:tcMar>
            <w:vAlign w:val="center"/>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F739EE" w:rsidRPr="001C698B" w:rsidTr="00680AEA">
        <w:trPr>
          <w:trHeight w:val="224"/>
        </w:trPr>
        <w:tc>
          <w:tcPr>
            <w:tcW w:w="2770" w:type="dxa"/>
            <w:tcMar>
              <w:top w:w="15" w:type="dxa"/>
              <w:left w:w="15" w:type="dxa"/>
              <w:bottom w:w="0" w:type="dxa"/>
              <w:right w:w="15" w:type="dxa"/>
            </w:tcMar>
            <w:vAlign w:val="center"/>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F739EE" w:rsidRPr="001C698B" w:rsidTr="00680AEA">
        <w:trPr>
          <w:trHeight w:val="849"/>
        </w:trPr>
        <w:tc>
          <w:tcPr>
            <w:tcW w:w="2770" w:type="dxa"/>
            <w:tcMar>
              <w:top w:w="15" w:type="dxa"/>
              <w:left w:w="15" w:type="dxa"/>
              <w:bottom w:w="0" w:type="dxa"/>
              <w:right w:w="15" w:type="dxa"/>
            </w:tcMar>
            <w:vAlign w:val="center"/>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F739EE" w:rsidRPr="001C698B" w:rsidRDefault="00F739EE" w:rsidP="00680AE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F739EE" w:rsidRPr="001C698B" w:rsidRDefault="00F739EE" w:rsidP="00F739EE">
      <w:pPr>
        <w:spacing w:line="580" w:lineRule="exact"/>
        <w:ind w:firstLineChars="200" w:firstLine="480"/>
        <w:rPr>
          <w:rFonts w:ascii="仿宋_GB2312" w:eastAsia="仿宋_GB2312"/>
          <w:bCs/>
          <w:iCs/>
          <w:sz w:val="24"/>
        </w:rPr>
      </w:pPr>
      <w:r>
        <w:rPr>
          <w:rFonts w:ascii="仿宋_GB2312" w:eastAsia="仿宋_GB2312" w:hint="eastAsia"/>
          <w:bCs/>
          <w:iCs/>
          <w:sz w:val="24"/>
        </w:rPr>
        <w:t>“如意-添财”</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F739EE" w:rsidRPr="001C698B" w:rsidRDefault="00F739EE" w:rsidP="00F739EE">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F739EE" w:rsidRPr="001C698B" w:rsidRDefault="00F739EE" w:rsidP="00F739E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F739EE" w:rsidRPr="001C698B" w:rsidRDefault="00F739EE" w:rsidP="00F739E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F739EE" w:rsidRPr="001C698B" w:rsidRDefault="00F739EE" w:rsidP="00F739E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F739EE" w:rsidRPr="001C698B" w:rsidRDefault="00F739EE" w:rsidP="00F739E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4.18</w:t>
      </w:r>
      <w:r w:rsidRPr="00071688">
        <w:rPr>
          <w:rFonts w:ascii="仿宋_GB2312" w:eastAsia="仿宋_GB2312" w:hint="eastAsia"/>
          <w:sz w:val="24"/>
          <w:u w:val="single"/>
        </w:rPr>
        <w:t>%</w:t>
      </w:r>
      <w:r w:rsidRPr="001C698B">
        <w:rPr>
          <w:rFonts w:ascii="仿宋_GB2312" w:eastAsia="仿宋_GB2312" w:hint="eastAsia"/>
          <w:sz w:val="24"/>
        </w:rPr>
        <w:t xml:space="preserve">。 </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F739EE"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161天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4.18</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31995"/>
    <w:bookmarkStart w:id="2" w:name="_MON_1570607945"/>
    <w:bookmarkStart w:id="3" w:name="_MON_1571837840"/>
    <w:bookmarkStart w:id="4" w:name="_MON_1572447241"/>
    <w:bookmarkStart w:id="5" w:name="_MON_1577511504"/>
    <w:bookmarkStart w:id="6" w:name="_MON_1554125738"/>
    <w:bookmarkStart w:id="7" w:name="_MON_1593526165"/>
    <w:bookmarkStart w:id="8" w:name="_MON_1556021655"/>
    <w:bookmarkStart w:id="9" w:name="_MON_1595412818"/>
    <w:bookmarkStart w:id="10" w:name="_MON_1556641860"/>
    <w:bookmarkStart w:id="11" w:name="_MON_1557218149"/>
    <w:bookmarkStart w:id="12" w:name="_MON_1596458367"/>
    <w:bookmarkStart w:id="13" w:name="_MON_1557849181"/>
    <w:bookmarkStart w:id="14" w:name="_MON_1601800340"/>
    <w:bookmarkStart w:id="15" w:name="_MON_1559654054"/>
    <w:bookmarkStart w:id="16" w:name="_MON_1601810971"/>
    <w:bookmarkStart w:id="17" w:name="_MON_1560245456"/>
    <w:bookmarkStart w:id="18" w:name="_MON_1560865688"/>
    <w:bookmarkStart w:id="19" w:name="_MON_1562678867"/>
    <w:bookmarkStart w:id="20" w:name="_MON_1567530056"/>
    <w:bookmarkStart w:id="21" w:name="_MON_1605091298"/>
    <w:bookmarkStart w:id="22" w:name="_MON_1568126591"/>
    <w:bookmarkStart w:id="23" w:name="_MON_1569853126"/>
    <w:bookmarkStart w:id="24" w:name="_MON_157002860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Start w:id="25" w:name="_MON_1570031888"/>
    <w:bookmarkEnd w:id="25"/>
    <w:p w:rsidR="00F739EE" w:rsidRPr="001C698B" w:rsidRDefault="00F739EE" w:rsidP="00F739EE">
      <w:pPr>
        <w:spacing w:line="500" w:lineRule="exact"/>
        <w:ind w:right="120" w:firstLineChars="200" w:firstLine="480"/>
        <w:rPr>
          <w:rFonts w:ascii="仿宋_GB2312" w:eastAsia="仿宋_GB2312"/>
          <w:bCs/>
          <w:iCs/>
          <w:sz w:val="24"/>
        </w:rPr>
      </w:pPr>
      <w:r>
        <w:rPr>
          <w:rFonts w:ascii="仿宋_GB2312" w:eastAsia="仿宋_GB2312"/>
          <w:bCs/>
          <w:iCs/>
          <w:sz w:val="24"/>
        </w:rPr>
        <w:object w:dxaOrig="6324"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15pt" o:ole="">
            <v:imagedata r:id="rId8" o:title=""/>
          </v:shape>
          <o:OLEObject Type="Embed" ProgID="Excel.Sheet.8" ShapeID="_x0000_i1025" DrawAspect="Content" ObjectID="_1619852599" r:id="rId9"/>
        </w:object>
      </w:r>
    </w:p>
    <w:p w:rsidR="00F739EE" w:rsidRPr="000834CB" w:rsidRDefault="00F739EE" w:rsidP="00F739EE">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F739EE" w:rsidRPr="001C698B" w:rsidRDefault="00F739EE" w:rsidP="00F739EE">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系列理财产品收益随市场利率波动而调整，客户的收益可能因市场利率变化而相对降低。</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系列理财本金可能会有部分或全部损失，理财产品收益率可能为零。</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F739EE" w:rsidRPr="001C698B" w:rsidRDefault="00F739EE" w:rsidP="00F73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F739EE" w:rsidRPr="001C698B" w:rsidRDefault="00F739EE" w:rsidP="00F73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F739EE" w:rsidRPr="00B10391" w:rsidRDefault="00F739EE" w:rsidP="00F739EE">
      <w:pPr>
        <w:spacing w:line="360" w:lineRule="auto"/>
        <w:ind w:firstLineChars="200" w:firstLine="480"/>
        <w:rPr>
          <w:rFonts w:ascii="仿宋_GB2312" w:eastAsia="仿宋_GB2312"/>
          <w:sz w:val="24"/>
          <w:szCs w:val="24"/>
        </w:rPr>
      </w:pPr>
      <w:r w:rsidRPr="00B10391">
        <w:rPr>
          <w:rFonts w:ascii="仿宋_GB2312" w:eastAsia="仿宋_GB2312" w:hint="eastAsia"/>
          <w:bCs/>
          <w:sz w:val="24"/>
        </w:rPr>
        <w:t>4、投资者</w:t>
      </w:r>
      <w:r w:rsidRPr="00B10391">
        <w:rPr>
          <w:rFonts w:ascii="仿宋_GB2312" w:eastAsia="仿宋_GB2312"/>
          <w:bCs/>
          <w:sz w:val="24"/>
        </w:rPr>
        <w:t>同意</w:t>
      </w:r>
      <w:r w:rsidRPr="00B10391">
        <w:rPr>
          <w:rFonts w:ascii="仿宋_GB2312" w:eastAsia="仿宋_GB2312" w:hint="eastAsia"/>
          <w:sz w:val="24"/>
          <w:szCs w:val="24"/>
        </w:rPr>
        <w:t>天津农商银行在法律法规</w:t>
      </w:r>
      <w:proofErr w:type="gramStart"/>
      <w:r w:rsidRPr="00B10391">
        <w:rPr>
          <w:rFonts w:ascii="仿宋_GB2312" w:eastAsia="仿宋_GB2312" w:hint="eastAsia"/>
          <w:sz w:val="24"/>
          <w:szCs w:val="24"/>
        </w:rPr>
        <w:t>等允许</w:t>
      </w:r>
      <w:proofErr w:type="gramEnd"/>
      <w:r w:rsidRPr="00B10391">
        <w:rPr>
          <w:rFonts w:ascii="仿宋_GB2312" w:eastAsia="仿宋_GB2312" w:hint="eastAsia"/>
          <w:sz w:val="24"/>
          <w:szCs w:val="24"/>
        </w:rPr>
        <w:t>的前提下，根据监管要求或为自身业务或管理需要采集、使用及传输投资者信息。</w:t>
      </w:r>
    </w:p>
    <w:p w:rsidR="00F739EE" w:rsidRPr="00B10391" w:rsidRDefault="00F739EE" w:rsidP="00F739EE">
      <w:pPr>
        <w:spacing w:line="360" w:lineRule="auto"/>
        <w:ind w:firstLineChars="200" w:firstLine="480"/>
        <w:rPr>
          <w:rFonts w:ascii="仿宋_GB2312" w:eastAsia="仿宋_GB2312"/>
          <w:b/>
          <w:sz w:val="24"/>
          <w:szCs w:val="24"/>
        </w:rPr>
      </w:pPr>
      <w:r w:rsidRPr="00B10391">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77187" w:rsidRPr="00F739EE" w:rsidRDefault="00F77187"/>
    <w:sectPr w:rsidR="00F77187" w:rsidRPr="00F739E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CF" w:rsidRDefault="007A0DCF" w:rsidP="00F739EE">
      <w:r>
        <w:separator/>
      </w:r>
    </w:p>
  </w:endnote>
  <w:endnote w:type="continuationSeparator" w:id="0">
    <w:p w:rsidR="007A0DCF" w:rsidRDefault="007A0DCF" w:rsidP="00F7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163178"/>
      <w:docPartObj>
        <w:docPartGallery w:val="Page Numbers (Bottom of Page)"/>
        <w:docPartUnique/>
      </w:docPartObj>
    </w:sdtPr>
    <w:sdtEndPr/>
    <w:sdtContent>
      <w:sdt>
        <w:sdtPr>
          <w:id w:val="-1669238322"/>
          <w:docPartObj>
            <w:docPartGallery w:val="Page Numbers (Top of Page)"/>
            <w:docPartUnique/>
          </w:docPartObj>
        </w:sdtPr>
        <w:sdtEndPr/>
        <w:sdtContent>
          <w:p w:rsidR="00F739EE" w:rsidRDefault="00F739E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E517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E517D">
              <w:rPr>
                <w:b/>
                <w:bCs/>
                <w:noProof/>
              </w:rPr>
              <w:t>11</w:t>
            </w:r>
            <w:r>
              <w:rPr>
                <w:b/>
                <w:bCs/>
                <w:sz w:val="24"/>
                <w:szCs w:val="24"/>
              </w:rPr>
              <w:fldChar w:fldCharType="end"/>
            </w:r>
          </w:p>
        </w:sdtContent>
      </w:sdt>
    </w:sdtContent>
  </w:sdt>
  <w:p w:rsidR="00F739EE" w:rsidRDefault="00F739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CF" w:rsidRDefault="007A0DCF" w:rsidP="00F739EE">
      <w:r>
        <w:separator/>
      </w:r>
    </w:p>
  </w:footnote>
  <w:footnote w:type="continuationSeparator" w:id="0">
    <w:p w:rsidR="007A0DCF" w:rsidRDefault="007A0DCF" w:rsidP="00F73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69"/>
    <w:rsid w:val="00082569"/>
    <w:rsid w:val="000E517D"/>
    <w:rsid w:val="007A0DCF"/>
    <w:rsid w:val="00EF7B2D"/>
    <w:rsid w:val="00F739EE"/>
    <w:rsid w:val="00F77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9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9EE"/>
    <w:rPr>
      <w:sz w:val="18"/>
      <w:szCs w:val="18"/>
    </w:rPr>
  </w:style>
  <w:style w:type="paragraph" w:styleId="a4">
    <w:name w:val="footer"/>
    <w:basedOn w:val="a"/>
    <w:link w:val="Char0"/>
    <w:uiPriority w:val="99"/>
    <w:unhideWhenUsed/>
    <w:rsid w:val="00F739EE"/>
    <w:pPr>
      <w:tabs>
        <w:tab w:val="center" w:pos="4153"/>
        <w:tab w:val="right" w:pos="8306"/>
      </w:tabs>
      <w:snapToGrid w:val="0"/>
      <w:jc w:val="left"/>
    </w:pPr>
    <w:rPr>
      <w:sz w:val="18"/>
      <w:szCs w:val="18"/>
    </w:rPr>
  </w:style>
  <w:style w:type="character" w:customStyle="1" w:styleId="Char0">
    <w:name w:val="页脚 Char"/>
    <w:basedOn w:val="a0"/>
    <w:link w:val="a4"/>
    <w:uiPriority w:val="99"/>
    <w:rsid w:val="00F739EE"/>
    <w:rPr>
      <w:sz w:val="18"/>
      <w:szCs w:val="18"/>
    </w:rPr>
  </w:style>
  <w:style w:type="paragraph" w:styleId="a5">
    <w:name w:val="Balloon Text"/>
    <w:basedOn w:val="a"/>
    <w:link w:val="Char1"/>
    <w:uiPriority w:val="99"/>
    <w:semiHidden/>
    <w:unhideWhenUsed/>
    <w:rsid w:val="000E517D"/>
    <w:rPr>
      <w:sz w:val="18"/>
      <w:szCs w:val="18"/>
    </w:rPr>
  </w:style>
  <w:style w:type="character" w:customStyle="1" w:styleId="Char1">
    <w:name w:val="批注框文本 Char"/>
    <w:basedOn w:val="a0"/>
    <w:link w:val="a5"/>
    <w:uiPriority w:val="99"/>
    <w:semiHidden/>
    <w:rsid w:val="000E517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9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9EE"/>
    <w:rPr>
      <w:sz w:val="18"/>
      <w:szCs w:val="18"/>
    </w:rPr>
  </w:style>
  <w:style w:type="paragraph" w:styleId="a4">
    <w:name w:val="footer"/>
    <w:basedOn w:val="a"/>
    <w:link w:val="Char0"/>
    <w:uiPriority w:val="99"/>
    <w:unhideWhenUsed/>
    <w:rsid w:val="00F739EE"/>
    <w:pPr>
      <w:tabs>
        <w:tab w:val="center" w:pos="4153"/>
        <w:tab w:val="right" w:pos="8306"/>
      </w:tabs>
      <w:snapToGrid w:val="0"/>
      <w:jc w:val="left"/>
    </w:pPr>
    <w:rPr>
      <w:sz w:val="18"/>
      <w:szCs w:val="18"/>
    </w:rPr>
  </w:style>
  <w:style w:type="character" w:customStyle="1" w:styleId="Char0">
    <w:name w:val="页脚 Char"/>
    <w:basedOn w:val="a0"/>
    <w:link w:val="a4"/>
    <w:uiPriority w:val="99"/>
    <w:rsid w:val="00F739EE"/>
    <w:rPr>
      <w:sz w:val="18"/>
      <w:szCs w:val="18"/>
    </w:rPr>
  </w:style>
  <w:style w:type="paragraph" w:styleId="a5">
    <w:name w:val="Balloon Text"/>
    <w:basedOn w:val="a"/>
    <w:link w:val="Char1"/>
    <w:uiPriority w:val="99"/>
    <w:semiHidden/>
    <w:unhideWhenUsed/>
    <w:rsid w:val="000E517D"/>
    <w:rPr>
      <w:sz w:val="18"/>
      <w:szCs w:val="18"/>
    </w:rPr>
  </w:style>
  <w:style w:type="character" w:customStyle="1" w:styleId="Char1">
    <w:name w:val="批注框文本 Char"/>
    <w:basedOn w:val="a0"/>
    <w:link w:val="a5"/>
    <w:uiPriority w:val="99"/>
    <w:semiHidden/>
    <w:rsid w:val="000E517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3</cp:revision>
  <cp:lastPrinted>2019-05-20T02:17:00Z</cp:lastPrinted>
  <dcterms:created xsi:type="dcterms:W3CDTF">2019-05-17T08:05:00Z</dcterms:created>
  <dcterms:modified xsi:type="dcterms:W3CDTF">2019-05-20T02:17:00Z</dcterms:modified>
</cp:coreProperties>
</file>