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41" w:rsidRDefault="001E0941" w:rsidP="001E0941">
      <w:pPr>
        <w:widowControl/>
        <w:jc w:val="center"/>
        <w:rPr>
          <w:rFonts w:ascii="仿宋_GB2312" w:eastAsia="仿宋_GB2312"/>
          <w:b/>
          <w:sz w:val="28"/>
          <w:szCs w:val="28"/>
        </w:rPr>
      </w:pPr>
      <w:r>
        <w:rPr>
          <w:rFonts w:ascii="仿宋_GB2312" w:eastAsia="仿宋_GB2312" w:hint="eastAsia"/>
          <w:b/>
          <w:sz w:val="28"/>
          <w:szCs w:val="28"/>
        </w:rPr>
        <w:t>天津农商银行2018年度“宝益得”系列</w:t>
      </w:r>
    </w:p>
    <w:p w:rsidR="001E0941" w:rsidRDefault="001E0941" w:rsidP="001E0941">
      <w:pPr>
        <w:jc w:val="center"/>
        <w:rPr>
          <w:rFonts w:ascii="仿宋_GB2312" w:eastAsia="仿宋_GB2312" w:hint="eastAsia"/>
          <w:b/>
          <w:sz w:val="28"/>
          <w:szCs w:val="28"/>
        </w:rPr>
      </w:pPr>
      <w:r>
        <w:rPr>
          <w:rFonts w:ascii="仿宋_GB2312" w:eastAsia="仿宋_GB2312" w:hint="eastAsia"/>
          <w:b/>
          <w:sz w:val="28"/>
          <w:szCs w:val="28"/>
        </w:rPr>
        <w:t>人民币理财产品客户权益须知</w:t>
      </w:r>
    </w:p>
    <w:p w:rsidR="001E0941" w:rsidRDefault="001E0941" w:rsidP="001E0941">
      <w:pPr>
        <w:rPr>
          <w:rFonts w:ascii="仿宋_GB2312" w:eastAsia="仿宋_GB2312" w:hint="eastAsia"/>
          <w:sz w:val="24"/>
        </w:rPr>
      </w:pPr>
      <w:r>
        <w:rPr>
          <w:rFonts w:ascii="仿宋_GB2312" w:eastAsia="仿宋_GB2312" w:hint="eastAsia"/>
          <w:sz w:val="24"/>
        </w:rPr>
        <w:t>尊敬的理财客户：</w:t>
      </w:r>
    </w:p>
    <w:p w:rsidR="001E0941" w:rsidRDefault="001E0941" w:rsidP="001E0941">
      <w:pPr>
        <w:ind w:firstLineChars="200" w:firstLine="480"/>
        <w:rPr>
          <w:rFonts w:ascii="仿宋_GB2312" w:eastAsia="仿宋_GB2312" w:hint="eastAsia"/>
          <w:sz w:val="24"/>
        </w:rPr>
      </w:pPr>
      <w:r>
        <w:rPr>
          <w:rFonts w:ascii="仿宋_GB2312" w:eastAsia="仿宋_GB2312" w:hint="eastAsia"/>
          <w:sz w:val="24"/>
        </w:rPr>
        <w:t>理财产品投资在获取收益的同时存在投资风险，为了保护您的合法权益，请</w:t>
      </w:r>
    </w:p>
    <w:p w:rsidR="001E0941" w:rsidRDefault="001E0941" w:rsidP="001E0941">
      <w:pPr>
        <w:rPr>
          <w:rFonts w:ascii="仿宋_GB2312" w:eastAsia="仿宋_GB2312" w:hint="eastAsia"/>
          <w:sz w:val="24"/>
        </w:rPr>
      </w:pPr>
      <w:r>
        <w:rPr>
          <w:rFonts w:ascii="仿宋_GB2312" w:eastAsia="仿宋_GB2312" w:hint="eastAsia"/>
          <w:sz w:val="24"/>
        </w:rPr>
        <w:t>在投资理财产品之前认真阅读以下内容：</w:t>
      </w:r>
    </w:p>
    <w:p w:rsidR="001E0941" w:rsidRDefault="001E0941" w:rsidP="001E0941">
      <w:pPr>
        <w:ind w:firstLineChars="200" w:firstLine="480"/>
        <w:rPr>
          <w:rFonts w:ascii="仿宋_GB2312" w:eastAsia="仿宋_GB2312" w:hint="eastAsia"/>
          <w:sz w:val="24"/>
        </w:rPr>
      </w:pPr>
      <w:r>
        <w:rPr>
          <w:rFonts w:ascii="仿宋_GB2312" w:eastAsia="仿宋_GB2312" w:hint="eastAsia"/>
          <w:sz w:val="24"/>
        </w:rPr>
        <w:t>一、理财产品购买流程</w:t>
      </w:r>
    </w:p>
    <w:p w:rsidR="001E0941" w:rsidRDefault="001E0941" w:rsidP="001E0941">
      <w:pPr>
        <w:ind w:firstLineChars="200" w:firstLine="480"/>
        <w:rPr>
          <w:rFonts w:ascii="仿宋_GB2312" w:eastAsia="仿宋_GB2312" w:hint="eastAsia"/>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E0941" w:rsidRDefault="001E0941" w:rsidP="001E0941">
      <w:pPr>
        <w:rPr>
          <w:rFonts w:ascii="仿宋_GB2312" w:eastAsia="仿宋_GB2312" w:hint="eastAsia"/>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E0941" w:rsidRDefault="001E0941" w:rsidP="001E0941">
      <w:pPr>
        <w:ind w:firstLine="480"/>
        <w:rPr>
          <w:rFonts w:ascii="仿宋_GB2312" w:eastAsia="仿宋_GB2312" w:hint="eastAsia"/>
          <w:sz w:val="24"/>
        </w:rPr>
      </w:pPr>
      <w:r>
        <w:rPr>
          <w:rFonts w:ascii="仿宋_GB2312" w:eastAsia="仿宋_GB2312" w:hint="eastAsia"/>
          <w:sz w:val="24"/>
        </w:rPr>
        <w:t>二、客户风险承受能力评估</w:t>
      </w:r>
    </w:p>
    <w:p w:rsidR="001E0941" w:rsidRDefault="001E0941" w:rsidP="001E0941">
      <w:pPr>
        <w:ind w:firstLine="480"/>
        <w:rPr>
          <w:rFonts w:ascii="仿宋_GB2312" w:eastAsia="仿宋_GB2312" w:hint="eastAsia"/>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E0941" w:rsidRDefault="001E0941" w:rsidP="001E0941">
      <w:pPr>
        <w:ind w:firstLine="480"/>
        <w:rPr>
          <w:rFonts w:ascii="仿宋_GB2312" w:eastAsia="仿宋_GB2312" w:hint="eastAsia"/>
          <w:sz w:val="24"/>
        </w:rPr>
      </w:pPr>
      <w:r>
        <w:rPr>
          <w:rFonts w:ascii="仿宋_GB2312" w:eastAsia="仿宋_GB2312" w:hint="eastAsia"/>
          <w:sz w:val="24"/>
        </w:rPr>
        <w:t>三、信息公告</w:t>
      </w:r>
    </w:p>
    <w:p w:rsidR="001E0941" w:rsidRDefault="001E0941" w:rsidP="001E0941">
      <w:pPr>
        <w:ind w:firstLine="480"/>
        <w:rPr>
          <w:rFonts w:ascii="仿宋_GB2312" w:eastAsia="仿宋_GB2312" w:hint="eastAsia"/>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E0941" w:rsidRDefault="001E0941" w:rsidP="001E0941">
      <w:pPr>
        <w:ind w:firstLine="480"/>
        <w:rPr>
          <w:rFonts w:ascii="仿宋_GB2312" w:eastAsia="仿宋_GB2312" w:hint="eastAsia"/>
          <w:sz w:val="24"/>
        </w:rPr>
      </w:pPr>
      <w:r>
        <w:rPr>
          <w:rFonts w:ascii="仿宋_GB2312" w:eastAsia="仿宋_GB2312" w:hint="eastAsia"/>
          <w:sz w:val="24"/>
        </w:rPr>
        <w:t>四、投诉及建议</w:t>
      </w:r>
    </w:p>
    <w:p w:rsidR="001E0941" w:rsidRDefault="001E0941" w:rsidP="001E0941">
      <w:pPr>
        <w:ind w:firstLine="480"/>
        <w:rPr>
          <w:rFonts w:ascii="仿宋_GB2312" w:eastAsia="仿宋_GB2312" w:hint="eastAsia"/>
          <w:sz w:val="24"/>
        </w:rPr>
      </w:pPr>
      <w:r>
        <w:rPr>
          <w:rFonts w:ascii="仿宋_GB2312" w:eastAsia="仿宋_GB2312" w:hint="eastAsia"/>
          <w:sz w:val="24"/>
        </w:rPr>
        <w:t>若客户对理财产品有任何投诉或建议，请致电我行客户服务热线“96155”</w:t>
      </w:r>
    </w:p>
    <w:p w:rsidR="001E0941" w:rsidRDefault="001E0941" w:rsidP="001E0941">
      <w:pPr>
        <w:rPr>
          <w:rFonts w:ascii="仿宋_GB2312" w:eastAsia="仿宋_GB2312" w:hint="eastAsia"/>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1E0941" w:rsidRDefault="001E0941" w:rsidP="001E0941">
      <w:pPr>
        <w:rPr>
          <w:rFonts w:ascii="仿宋_GB2312" w:eastAsia="仿宋_GB2312" w:hint="eastAsia"/>
          <w:sz w:val="24"/>
        </w:rPr>
      </w:pPr>
    </w:p>
    <w:p w:rsidR="001E0941" w:rsidRDefault="001E0941" w:rsidP="001E0941">
      <w:pPr>
        <w:rPr>
          <w:rFonts w:ascii="仿宋_GB2312" w:eastAsia="仿宋_GB2312" w:hint="eastAsia"/>
          <w:sz w:val="24"/>
        </w:rPr>
      </w:pPr>
    </w:p>
    <w:p w:rsidR="001E0941" w:rsidRDefault="001E0941" w:rsidP="001E0941">
      <w:pPr>
        <w:rPr>
          <w:rFonts w:ascii="仿宋_GB2312" w:eastAsia="仿宋_GB2312" w:hint="eastAsia"/>
          <w:sz w:val="24"/>
        </w:rPr>
      </w:pPr>
    </w:p>
    <w:p w:rsidR="001E0941" w:rsidRDefault="001E0941" w:rsidP="001E0941">
      <w:pPr>
        <w:rPr>
          <w:rFonts w:ascii="仿宋_GB2312" w:eastAsia="仿宋_GB2312" w:hint="eastAsia"/>
          <w:sz w:val="24"/>
        </w:rPr>
      </w:pPr>
    </w:p>
    <w:p w:rsidR="001E0941" w:rsidRDefault="001E0941" w:rsidP="001E0941">
      <w:pPr>
        <w:rPr>
          <w:rFonts w:ascii="仿宋_GB2312" w:eastAsia="仿宋_GB2312" w:hint="eastAsia"/>
          <w:sz w:val="24"/>
        </w:rPr>
      </w:pPr>
      <w:r>
        <w:rPr>
          <w:rFonts w:ascii="仿宋_GB2312" w:eastAsia="仿宋_GB2312" w:hint="eastAsia"/>
          <w:sz w:val="24"/>
        </w:rPr>
        <w:t xml:space="preserve">                                         天津农村商业银行股份有限公司</w:t>
      </w:r>
    </w:p>
    <w:p w:rsidR="001E0941" w:rsidRDefault="001E0941" w:rsidP="001E0941">
      <w:pPr>
        <w:rPr>
          <w:rFonts w:ascii="仿宋_GB2312" w:eastAsia="仿宋_GB2312" w:hint="eastAsia"/>
          <w:b/>
          <w:sz w:val="24"/>
        </w:rPr>
      </w:pPr>
    </w:p>
    <w:p w:rsidR="001E0941" w:rsidRDefault="001E0941" w:rsidP="001E0941">
      <w:pPr>
        <w:jc w:val="center"/>
        <w:rPr>
          <w:rFonts w:ascii="仿宋_GB2312" w:eastAsia="仿宋_GB2312" w:hint="eastAsia"/>
          <w:b/>
          <w:sz w:val="28"/>
          <w:szCs w:val="28"/>
        </w:rPr>
      </w:pPr>
    </w:p>
    <w:p w:rsidR="001E0941" w:rsidRDefault="001E0941" w:rsidP="001E0941">
      <w:pPr>
        <w:jc w:val="center"/>
        <w:rPr>
          <w:rFonts w:ascii="仿宋_GB2312" w:eastAsia="仿宋_GB2312" w:hint="eastAsia"/>
          <w:b/>
          <w:sz w:val="28"/>
          <w:szCs w:val="28"/>
        </w:rPr>
      </w:pPr>
    </w:p>
    <w:p w:rsidR="001E0941" w:rsidRDefault="001E0941" w:rsidP="001E0941">
      <w:pPr>
        <w:jc w:val="center"/>
        <w:rPr>
          <w:rFonts w:ascii="仿宋_GB2312" w:eastAsia="仿宋_GB2312" w:hint="eastAsia"/>
          <w:b/>
          <w:sz w:val="28"/>
          <w:szCs w:val="28"/>
        </w:rPr>
      </w:pPr>
    </w:p>
    <w:p w:rsidR="001E0941" w:rsidRDefault="001E0941" w:rsidP="001E0941">
      <w:pPr>
        <w:rPr>
          <w:rFonts w:ascii="仿宋_GB2312" w:eastAsia="仿宋_GB2312" w:hint="eastAsia"/>
          <w:b/>
          <w:sz w:val="28"/>
          <w:szCs w:val="28"/>
        </w:rPr>
      </w:pPr>
    </w:p>
    <w:p w:rsidR="001E0941" w:rsidRDefault="001E0941" w:rsidP="001E0941">
      <w:pPr>
        <w:jc w:val="center"/>
        <w:rPr>
          <w:rFonts w:ascii="仿宋_GB2312" w:eastAsia="仿宋_GB2312" w:hint="eastAsia"/>
          <w:b/>
          <w:sz w:val="28"/>
          <w:szCs w:val="28"/>
        </w:rPr>
      </w:pPr>
      <w:r>
        <w:rPr>
          <w:rFonts w:ascii="仿宋_GB2312" w:eastAsia="仿宋_GB2312" w:hint="eastAsia"/>
          <w:b/>
          <w:sz w:val="28"/>
          <w:szCs w:val="28"/>
        </w:rPr>
        <w:lastRenderedPageBreak/>
        <w:t>天津农商银行2018年度“宝益得”系列</w:t>
      </w:r>
    </w:p>
    <w:p w:rsidR="001E0941" w:rsidRDefault="001E0941" w:rsidP="001E0941">
      <w:pPr>
        <w:jc w:val="center"/>
        <w:rPr>
          <w:rFonts w:ascii="仿宋_GB2312" w:eastAsia="仿宋_GB2312" w:hint="eastAsia"/>
          <w:b/>
          <w:sz w:val="28"/>
          <w:szCs w:val="28"/>
        </w:rPr>
      </w:pPr>
      <w:r>
        <w:rPr>
          <w:rFonts w:ascii="仿宋_GB2312" w:eastAsia="仿宋_GB2312" w:hint="eastAsia"/>
          <w:b/>
          <w:sz w:val="28"/>
          <w:szCs w:val="28"/>
        </w:rPr>
        <w:t>人民币理财产品风险揭示书</w:t>
      </w:r>
    </w:p>
    <w:p w:rsidR="001E0941" w:rsidRDefault="001E0941" w:rsidP="001E0941">
      <w:pPr>
        <w:jc w:val="center"/>
        <w:rPr>
          <w:rFonts w:ascii="仿宋_GB2312" w:eastAsia="仿宋_GB2312" w:hint="eastAsia"/>
          <w:b/>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E0941" w:rsidRDefault="001E0941" w:rsidP="001E0941">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E0941" w:rsidRDefault="001E0941" w:rsidP="001E0941">
                            <w:pPr>
                              <w:rPr>
                                <w:rFonts w:ascii="华文中宋" w:eastAsia="华文中宋" w:hAnsi="华文中宋" w:hint="eastAs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1E0941" w:rsidRDefault="001E0941" w:rsidP="001E0941">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1E0941" w:rsidRDefault="001E0941" w:rsidP="001E0941">
                      <w:pPr>
                        <w:rPr>
                          <w:rFonts w:ascii="华文中宋" w:eastAsia="华文中宋" w:hAnsi="华文中宋" w:hint="eastAsia"/>
                          <w:b/>
                          <w:sz w:val="28"/>
                          <w:szCs w:val="28"/>
                        </w:rPr>
                      </w:pPr>
                    </w:p>
                  </w:txbxContent>
                </v:textbox>
              </v:roundrect>
            </w:pict>
          </mc:Fallback>
        </mc:AlternateContent>
      </w:r>
    </w:p>
    <w:p w:rsidR="001E0941" w:rsidRDefault="001E0941" w:rsidP="001E0941">
      <w:pPr>
        <w:rPr>
          <w:rFonts w:ascii="仿宋_GB2312" w:eastAsia="仿宋_GB2312" w:hint="eastAsia"/>
          <w:szCs w:val="21"/>
        </w:rPr>
      </w:pPr>
    </w:p>
    <w:p w:rsidR="001E0941" w:rsidRDefault="001E0941" w:rsidP="001E0941">
      <w:pPr>
        <w:rPr>
          <w:rFonts w:ascii="仿宋_GB2312" w:eastAsia="仿宋_GB2312" w:hint="eastAsia"/>
          <w:szCs w:val="21"/>
        </w:rPr>
      </w:pPr>
      <w:r>
        <w:rPr>
          <w:rFonts w:ascii="仿宋_GB2312" w:eastAsia="仿宋_GB2312" w:hint="eastAsia"/>
          <w:szCs w:val="21"/>
        </w:rPr>
        <w:t xml:space="preserve">尊敬的客户：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E0941" w:rsidRDefault="001E0941" w:rsidP="001E0941">
      <w:pPr>
        <w:ind w:firstLineChars="200" w:firstLine="422"/>
        <w:rPr>
          <w:rFonts w:ascii="仿宋_GB2312" w:eastAsia="仿宋_GB2312" w:hint="eastAsia"/>
          <w:b/>
          <w:szCs w:val="21"/>
        </w:rPr>
      </w:pPr>
      <w:r>
        <w:rPr>
          <w:rFonts w:ascii="仿宋_GB2312" w:eastAsia="仿宋_GB2312" w:hint="eastAsia"/>
          <w:b/>
          <w:szCs w:val="21"/>
        </w:rPr>
        <w:t>重要须知：</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 xml:space="preserve">（一）银行销售的理财产品与存款存在明显区别，具有一定的风险，投资须谨慎；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（二）</w:t>
      </w:r>
      <w:r>
        <w:rPr>
          <w:rFonts w:ascii="仿宋_GB2312" w:eastAsia="仿宋_GB2312" w:hAnsi="华文中宋" w:hint="eastAsia"/>
          <w:szCs w:val="21"/>
        </w:rPr>
        <w:t>“宝益得”系列理财产品</w:t>
      </w:r>
      <w:r>
        <w:rPr>
          <w:rFonts w:ascii="仿宋_GB2312" w:eastAsia="仿宋_GB2312" w:hint="eastAsia"/>
          <w:szCs w:val="21"/>
        </w:rPr>
        <w:t xml:space="preserve">适合于风险类型为稳健型（含）以上的、有投资经验或无投资经验的个人投资者；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 xml:space="preserve">（五）在购买理财产品后，投资者应随时关注该理财产品的信息披露情况，及时获取相关信息。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（六）本行产品过往业绩不代表其未来表现，不构成新发理财产品业绩表现的保证。</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1E0941" w:rsidRDefault="001E0941" w:rsidP="001E0941">
      <w:pPr>
        <w:ind w:firstLineChars="200" w:firstLine="422"/>
        <w:rPr>
          <w:rFonts w:ascii="仿宋_GB2312" w:eastAsia="仿宋_GB2312" w:hint="eastAsia"/>
          <w:szCs w:val="21"/>
        </w:rPr>
      </w:pPr>
      <w:r>
        <w:rPr>
          <w:rFonts w:ascii="仿宋_GB2312" w:eastAsia="仿宋_GB2312" w:hint="eastAsia"/>
          <w:b/>
          <w:szCs w:val="21"/>
        </w:rPr>
        <w:t>风险揭示：</w:t>
      </w:r>
      <w:r>
        <w:rPr>
          <w:rFonts w:ascii="仿宋_GB2312" w:eastAsia="仿宋_GB2312" w:hint="eastAsia"/>
          <w:szCs w:val="21"/>
        </w:rPr>
        <w:t xml:space="preserve">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（二）市场风险：“宝益得”系列理财产品收益不随市场利率波动而调整，客户的收益可能因市场利率变化而相对降低。</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（三）流动性风险：“宝益得”系列理财产品在存续期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判断难以按照本系列产品说明书规定向客户提供“宝益得”系列理财产品，我行有权宣布该产品不成立。</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E0941" w:rsidRDefault="001E0941" w:rsidP="001E0941">
      <w:pPr>
        <w:ind w:firstLineChars="200" w:firstLine="420"/>
        <w:rPr>
          <w:rFonts w:ascii="仿宋_GB2312" w:eastAsia="仿宋_GB2312" w:hint="eastAsia"/>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E0941" w:rsidRDefault="001E0941" w:rsidP="001E0941">
      <w:pPr>
        <w:ind w:firstLineChars="200" w:firstLine="422"/>
        <w:rPr>
          <w:rFonts w:ascii="仿宋_GB2312" w:eastAsia="仿宋_GB2312" w:hint="eastAsia"/>
          <w:b/>
          <w:szCs w:val="21"/>
        </w:rPr>
      </w:pPr>
    </w:p>
    <w:p w:rsidR="001E0941" w:rsidRDefault="001E0941" w:rsidP="001E0941">
      <w:pPr>
        <w:ind w:firstLineChars="200" w:firstLine="422"/>
        <w:rPr>
          <w:rFonts w:ascii="仿宋_GB2312" w:eastAsia="仿宋_GB2312" w:hint="eastAsia"/>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1E0941" w:rsidTr="001E094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E0941" w:rsidRDefault="001E0941">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firstLineChars="200" w:firstLine="420"/>
              <w:rPr>
                <w:rFonts w:ascii="仿宋_GB2312" w:eastAsia="仿宋_GB2312"/>
                <w:szCs w:val="21"/>
              </w:rPr>
            </w:pPr>
            <w:r>
              <w:rPr>
                <w:rFonts w:ascii="仿宋_GB2312" w:eastAsia="仿宋_GB2312" w:hint="eastAsia"/>
                <w:szCs w:val="21"/>
              </w:rPr>
              <w:t>2018年度宝益得第79期人民币理财产品；</w:t>
            </w:r>
          </w:p>
        </w:tc>
      </w:tr>
      <w:tr w:rsidR="001E0941" w:rsidTr="001E094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firstLineChars="200" w:firstLine="420"/>
              <w:jc w:val="left"/>
              <w:rPr>
                <w:rFonts w:ascii="仿宋_GB2312" w:eastAsia="仿宋_GB2312"/>
                <w:szCs w:val="21"/>
              </w:rPr>
            </w:pPr>
            <w:r>
              <w:rPr>
                <w:rFonts w:ascii="仿宋_GB2312" w:eastAsia="仿宋_GB2312" w:hint="eastAsia"/>
                <w:szCs w:val="21"/>
              </w:rPr>
              <w:t>代码：BYD1879</w:t>
            </w:r>
          </w:p>
        </w:tc>
      </w:tr>
      <w:tr w:rsidR="001E0941" w:rsidTr="001E094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firstLineChars="200" w:firstLine="420"/>
              <w:rPr>
                <w:rFonts w:ascii="仿宋_GB2312" w:eastAsia="仿宋_GB2312"/>
                <w:szCs w:val="21"/>
              </w:rPr>
            </w:pPr>
            <w:r>
              <w:rPr>
                <w:rFonts w:ascii="仿宋_GB2312" w:eastAsia="仿宋_GB2312" w:hint="eastAsia"/>
                <w:szCs w:val="21"/>
              </w:rPr>
              <w:t>非保本浮动收益型</w:t>
            </w:r>
          </w:p>
        </w:tc>
      </w:tr>
      <w:tr w:rsidR="001E0941" w:rsidTr="001E094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firstLineChars="200" w:firstLine="420"/>
              <w:rPr>
                <w:rFonts w:ascii="仿宋_GB2312" w:eastAsia="仿宋_GB2312"/>
                <w:szCs w:val="21"/>
              </w:rPr>
            </w:pPr>
            <w:r>
              <w:rPr>
                <w:rFonts w:ascii="仿宋_GB2312" w:eastAsia="仿宋_GB2312" w:hint="eastAsia"/>
                <w:szCs w:val="21"/>
              </w:rPr>
              <w:t>“宝益得”系列人民币理财产品适合于风险类型为稳健型（含）以上的、有无投资经验的个人投资者均可</w:t>
            </w:r>
          </w:p>
        </w:tc>
      </w:tr>
      <w:tr w:rsidR="001E0941" w:rsidTr="001E094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E0941" w:rsidRDefault="001E0941">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firstLineChars="200" w:firstLine="420"/>
              <w:rPr>
                <w:rFonts w:ascii="仿宋_GB2312" w:eastAsia="仿宋_GB2312"/>
                <w:szCs w:val="21"/>
              </w:rPr>
            </w:pPr>
            <w:r>
              <w:rPr>
                <w:rFonts w:ascii="仿宋_GB2312" w:eastAsia="仿宋_GB2312" w:hint="eastAsia"/>
                <w:szCs w:val="21"/>
              </w:rPr>
              <w:t>人民币</w:t>
            </w:r>
          </w:p>
        </w:tc>
      </w:tr>
      <w:tr w:rsidR="001E0941" w:rsidTr="001E094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1E0941" w:rsidRDefault="001E0941">
            <w:pPr>
              <w:ind w:firstLineChars="200" w:firstLine="420"/>
              <w:rPr>
                <w:rFonts w:ascii="仿宋_GB2312" w:eastAsia="仿宋_GB2312"/>
                <w:szCs w:val="21"/>
              </w:rPr>
            </w:pPr>
            <w:r>
              <w:rPr>
                <w:rFonts w:ascii="仿宋_GB2312" w:eastAsia="仿宋_GB2312" w:hint="eastAsia"/>
                <w:szCs w:val="21"/>
              </w:rPr>
              <w:t>140天</w:t>
            </w:r>
          </w:p>
          <w:p w:rsidR="001E0941" w:rsidRDefault="001E0941">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1E0941" w:rsidRDefault="001E0941" w:rsidP="001E0941">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1E0941" w:rsidTr="001E0941">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1E0941" w:rsidRDefault="001E0941">
            <w:pPr>
              <w:ind w:firstLineChars="200" w:firstLine="420"/>
              <w:rPr>
                <w:rFonts w:ascii="仿宋_GB2312" w:eastAsia="仿宋_GB2312"/>
                <w:szCs w:val="21"/>
              </w:rPr>
            </w:pPr>
          </w:p>
          <w:p w:rsidR="001E0941" w:rsidRDefault="001E0941">
            <w:pPr>
              <w:ind w:firstLineChars="200" w:firstLine="420"/>
              <w:rPr>
                <w:rFonts w:ascii="仿宋_GB2312" w:eastAsia="仿宋_GB2312" w:hint="eastAsia"/>
                <w:szCs w:val="21"/>
              </w:rPr>
            </w:pPr>
          </w:p>
          <w:p w:rsidR="001E0941" w:rsidRDefault="001E0941">
            <w:pPr>
              <w:rPr>
                <w:rFonts w:ascii="仿宋_GB2312" w:eastAsia="仿宋_GB2312" w:hint="eastAsia"/>
                <w:szCs w:val="21"/>
              </w:rPr>
            </w:pPr>
          </w:p>
          <w:p w:rsidR="001E0941" w:rsidRDefault="001E0941">
            <w:pPr>
              <w:rPr>
                <w:rFonts w:ascii="仿宋_GB2312" w:eastAsia="仿宋_GB2312" w:hint="eastAsia"/>
                <w:szCs w:val="21"/>
              </w:rPr>
            </w:pPr>
            <w:r>
              <w:rPr>
                <w:rFonts w:ascii="仿宋_GB2312" w:eastAsia="仿宋_GB2312" w:hint="eastAsia"/>
                <w:szCs w:val="21"/>
              </w:rPr>
              <w:t>内部</w:t>
            </w:r>
          </w:p>
          <w:p w:rsidR="001E0941" w:rsidRDefault="001E0941">
            <w:pPr>
              <w:rPr>
                <w:rFonts w:ascii="仿宋_GB2312" w:eastAsia="仿宋_GB2312" w:hint="eastAsia"/>
                <w:szCs w:val="21"/>
              </w:rPr>
            </w:pPr>
            <w:r>
              <w:rPr>
                <w:rFonts w:ascii="仿宋_GB2312" w:eastAsia="仿宋_GB2312" w:hint="eastAsia"/>
                <w:szCs w:val="21"/>
              </w:rPr>
              <w:t>风险</w:t>
            </w:r>
          </w:p>
          <w:p w:rsidR="001E0941" w:rsidRDefault="001E0941">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szCs w:val="21"/>
              </w:rPr>
              <w:t>“宝益得”系列理财产品内部风险评级为：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1E0941" w:rsidRDefault="001E0941">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1E0941" w:rsidTr="001E094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适合投资策略</w:t>
            </w:r>
          </w:p>
        </w:tc>
      </w:tr>
      <w:tr w:rsidR="001E0941" w:rsidTr="001E094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风险控制</w:t>
            </w:r>
          </w:p>
        </w:tc>
      </w:tr>
      <w:tr w:rsidR="001E0941" w:rsidTr="001E094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稳健发展</w:t>
            </w:r>
          </w:p>
        </w:tc>
      </w:tr>
      <w:tr w:rsidR="001E0941" w:rsidTr="001E094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proofErr w:type="gramStart"/>
            <w:r>
              <w:rPr>
                <w:rFonts w:ascii="仿宋_GB2312" w:eastAsia="仿宋_GB2312" w:hint="eastAsia"/>
                <w:bCs/>
                <w:szCs w:val="21"/>
              </w:rPr>
              <w:t>平衡成长</w:t>
            </w:r>
            <w:proofErr w:type="gramEnd"/>
          </w:p>
        </w:tc>
      </w:tr>
      <w:tr w:rsidR="001E0941" w:rsidTr="001E094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积极进取</w:t>
            </w:r>
          </w:p>
        </w:tc>
      </w:tr>
      <w:tr w:rsidR="001E0941" w:rsidTr="001E094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941" w:rsidRDefault="001E094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1E0941" w:rsidRDefault="001E0941">
            <w:pPr>
              <w:rPr>
                <w:rFonts w:ascii="仿宋_GB2312" w:eastAsia="仿宋_GB2312"/>
                <w:szCs w:val="21"/>
              </w:rPr>
            </w:pPr>
            <w:r>
              <w:rPr>
                <w:rFonts w:ascii="仿宋_GB2312" w:eastAsia="仿宋_GB2312" w:hint="eastAsia"/>
                <w:bCs/>
                <w:szCs w:val="21"/>
              </w:rPr>
              <w:t>风险承受</w:t>
            </w:r>
          </w:p>
        </w:tc>
      </w:tr>
    </w:tbl>
    <w:p w:rsidR="001E0941" w:rsidRDefault="001E0941" w:rsidP="001E0941">
      <w:pPr>
        <w:spacing w:line="500" w:lineRule="exact"/>
        <w:rPr>
          <w:rFonts w:ascii="仿宋_GB2312" w:eastAsia="仿宋_GB2312" w:hint="eastAsia"/>
          <w:b/>
          <w:sz w:val="24"/>
        </w:rPr>
      </w:pPr>
    </w:p>
    <w:p w:rsidR="001E0941" w:rsidRDefault="001E0941" w:rsidP="001E0941">
      <w:pPr>
        <w:spacing w:line="360" w:lineRule="auto"/>
        <w:ind w:firstLineChars="200" w:firstLine="482"/>
        <w:rPr>
          <w:rFonts w:ascii="仿宋_GB2312" w:eastAsia="仿宋_GB2312" w:hint="eastAsia"/>
          <w:b/>
          <w:sz w:val="24"/>
          <w:szCs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Pr>
          <w:rFonts w:ascii="仿宋_GB2312" w:eastAsia="仿宋_GB2312" w:hint="eastAsia"/>
          <w:b/>
          <w:sz w:val="24"/>
          <w:szCs w:val="24"/>
        </w:rPr>
        <w:t>同意天津农商银行在法律法规</w:t>
      </w:r>
      <w:proofErr w:type="gramStart"/>
      <w:r>
        <w:rPr>
          <w:rFonts w:ascii="仿宋_GB2312" w:eastAsia="仿宋_GB2312" w:hint="eastAsia"/>
          <w:b/>
          <w:sz w:val="24"/>
          <w:szCs w:val="24"/>
        </w:rPr>
        <w:t>等允许</w:t>
      </w:r>
      <w:proofErr w:type="gramEnd"/>
      <w:r>
        <w:rPr>
          <w:rFonts w:ascii="仿宋_GB2312" w:eastAsia="仿宋_GB2312" w:hint="eastAsia"/>
          <w:b/>
          <w:sz w:val="24"/>
          <w:szCs w:val="24"/>
        </w:rPr>
        <w:t>的前提下，根据监管要求或为自身业务或管理需要采集、使用及传输投资者信息。</w:t>
      </w:r>
    </w:p>
    <w:p w:rsidR="001E0941" w:rsidRDefault="001E0941" w:rsidP="001E0941">
      <w:pPr>
        <w:spacing w:line="500" w:lineRule="exact"/>
        <w:ind w:firstLineChars="200" w:firstLine="482"/>
        <w:rPr>
          <w:rFonts w:ascii="仿宋_GB2312" w:eastAsia="仿宋_GB2312" w:hint="eastAsia"/>
          <w:b/>
          <w:sz w:val="24"/>
        </w:rPr>
      </w:pP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E0941" w:rsidRDefault="001E0941" w:rsidP="001E0941">
      <w:pPr>
        <w:spacing w:line="500" w:lineRule="exact"/>
        <w:ind w:firstLineChars="1400" w:firstLine="3360"/>
        <w:rPr>
          <w:rFonts w:ascii="仿宋_GB2312" w:eastAsia="仿宋_GB2312" w:hint="eastAsia"/>
          <w:sz w:val="24"/>
        </w:rPr>
      </w:pPr>
      <w:r>
        <w:rPr>
          <w:rFonts w:ascii="仿宋_GB2312" w:eastAsia="仿宋_GB2312" w:hint="eastAsia"/>
          <w:sz w:val="24"/>
        </w:rPr>
        <w:t xml:space="preserve">风险提示方： 天津农村商业银行股份有限公司 </w:t>
      </w:r>
    </w:p>
    <w:p w:rsidR="001E0941" w:rsidRDefault="001E0941" w:rsidP="001E0941">
      <w:pPr>
        <w:spacing w:line="500" w:lineRule="exact"/>
        <w:rPr>
          <w:rFonts w:ascii="仿宋_GB2312" w:eastAsia="仿宋_GB2312" w:hint="eastAsia"/>
          <w:b/>
          <w:sz w:val="28"/>
          <w:szCs w:val="28"/>
          <w:u w:val="single"/>
        </w:rPr>
      </w:pPr>
    </w:p>
    <w:p w:rsidR="001E0941" w:rsidRDefault="001E0941" w:rsidP="001E0941">
      <w:pPr>
        <w:spacing w:line="500" w:lineRule="exact"/>
        <w:rPr>
          <w:rFonts w:ascii="仿宋_GB2312" w:eastAsia="仿宋_GB2312" w:hint="eastAsia"/>
          <w:b/>
          <w:sz w:val="28"/>
          <w:szCs w:val="28"/>
          <w:u w:val="single"/>
        </w:rPr>
      </w:pPr>
    </w:p>
    <w:p w:rsidR="001E0941" w:rsidRDefault="001E0941" w:rsidP="001E0941">
      <w:pPr>
        <w:spacing w:line="500" w:lineRule="exact"/>
        <w:ind w:firstLineChars="200" w:firstLine="562"/>
        <w:jc w:val="center"/>
        <w:rPr>
          <w:rFonts w:ascii="仿宋_GB2312" w:eastAsia="仿宋_GB2312" w:hint="eastAsia"/>
          <w:b/>
          <w:sz w:val="28"/>
          <w:szCs w:val="28"/>
          <w:u w:val="single"/>
        </w:rPr>
      </w:pPr>
      <w:r>
        <w:rPr>
          <w:rFonts w:ascii="仿宋_GB2312" w:eastAsia="仿宋_GB2312" w:hint="eastAsia"/>
          <w:b/>
          <w:sz w:val="28"/>
          <w:szCs w:val="28"/>
          <w:u w:val="single"/>
        </w:rPr>
        <w:t>客户确认栏</w:t>
      </w:r>
    </w:p>
    <w:p w:rsidR="001E0941" w:rsidRDefault="001E0941" w:rsidP="001E0941">
      <w:pPr>
        <w:spacing w:line="500" w:lineRule="exact"/>
        <w:ind w:firstLineChars="200" w:firstLine="562"/>
        <w:jc w:val="center"/>
        <w:rPr>
          <w:rFonts w:ascii="仿宋_GB2312" w:eastAsia="仿宋_GB2312" w:hint="eastAsia"/>
          <w:b/>
          <w:sz w:val="28"/>
          <w:szCs w:val="28"/>
          <w:u w:val="single"/>
        </w:rPr>
      </w:pPr>
    </w:p>
    <w:p w:rsidR="001E0941" w:rsidRDefault="001E0941" w:rsidP="001E0941">
      <w:pPr>
        <w:spacing w:line="500" w:lineRule="exact"/>
        <w:ind w:firstLineChars="200" w:firstLine="480"/>
        <w:rPr>
          <w:rFonts w:ascii="仿宋_GB2312" w:eastAsia="仿宋_GB2312" w:hint="eastAsia"/>
          <w:sz w:val="24"/>
        </w:rPr>
      </w:pPr>
      <w:r>
        <w:rPr>
          <w:rFonts w:ascii="仿宋_GB2312" w:eastAsia="仿宋_GB2312" w:hint="eastAsia"/>
          <w:sz w:val="24"/>
        </w:rPr>
        <w:t xml:space="preserve">客户确认如下： </w:t>
      </w:r>
    </w:p>
    <w:p w:rsidR="001E0941" w:rsidRDefault="001E0941" w:rsidP="001E0941">
      <w:pPr>
        <w:spacing w:line="500" w:lineRule="exact"/>
        <w:ind w:firstLineChars="200" w:firstLine="480"/>
        <w:rPr>
          <w:rFonts w:ascii="仿宋_GB2312" w:eastAsia="仿宋_GB2312" w:hint="eastAsia"/>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1E0941" w:rsidRDefault="001E0941" w:rsidP="001E0941">
      <w:pPr>
        <w:spacing w:line="500" w:lineRule="exact"/>
        <w:ind w:firstLineChars="150" w:firstLine="360"/>
        <w:rPr>
          <w:rFonts w:ascii="仿宋_GB2312" w:eastAsia="仿宋_GB2312" w:hint="eastAsia"/>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1E0941" w:rsidRDefault="001E0941" w:rsidP="001E0941">
      <w:pPr>
        <w:spacing w:line="500" w:lineRule="exact"/>
        <w:ind w:firstLineChars="200" w:firstLine="480"/>
        <w:rPr>
          <w:rFonts w:ascii="仿宋_GB2312" w:eastAsia="仿宋_GB2312" w:hint="eastAsia"/>
          <w:sz w:val="24"/>
          <w:u w:val="single"/>
        </w:rPr>
      </w:pPr>
      <w:r>
        <w:rPr>
          <w:rFonts w:ascii="仿宋_GB2312" w:eastAsia="仿宋_GB2312" w:hint="eastAsia"/>
          <w:sz w:val="24"/>
          <w:u w:val="single"/>
        </w:rPr>
        <w:t xml:space="preserve">                                                                   </w:t>
      </w:r>
    </w:p>
    <w:p w:rsidR="001E0941" w:rsidRDefault="001E0941" w:rsidP="001E0941">
      <w:pPr>
        <w:spacing w:line="500" w:lineRule="exact"/>
        <w:ind w:right="360" w:firstLineChars="200" w:firstLine="480"/>
        <w:jc w:val="right"/>
        <w:rPr>
          <w:rFonts w:ascii="仿宋_GB2312" w:eastAsia="仿宋_GB2312" w:hint="eastAsia"/>
          <w:sz w:val="24"/>
        </w:rPr>
      </w:pPr>
      <w:r>
        <w:rPr>
          <w:rFonts w:ascii="仿宋_GB2312" w:eastAsia="仿宋_GB2312" w:hint="eastAsia"/>
          <w:sz w:val="24"/>
        </w:rPr>
        <w:t xml:space="preserve">确认人（签字）： </w:t>
      </w:r>
    </w:p>
    <w:p w:rsidR="001E0941" w:rsidRDefault="001E0941" w:rsidP="001E0941">
      <w:pPr>
        <w:spacing w:line="500" w:lineRule="exact"/>
        <w:ind w:right="120" w:firstLineChars="200" w:firstLine="480"/>
        <w:jc w:val="right"/>
        <w:rPr>
          <w:rFonts w:ascii="仿宋_GB2312" w:eastAsia="仿宋_GB2312" w:hint="eastAsia"/>
          <w:sz w:val="24"/>
        </w:rPr>
      </w:pPr>
      <w:r>
        <w:rPr>
          <w:rFonts w:ascii="仿宋_GB2312" w:eastAsia="仿宋_GB2312" w:hint="eastAsia"/>
          <w:sz w:val="24"/>
        </w:rPr>
        <w:t>日期： 年  月  日</w:t>
      </w:r>
    </w:p>
    <w:p w:rsidR="001E0941" w:rsidRDefault="001E0941" w:rsidP="001E0941">
      <w:pPr>
        <w:spacing w:line="500" w:lineRule="exact"/>
        <w:ind w:right="120" w:firstLineChars="200" w:firstLine="480"/>
        <w:jc w:val="right"/>
        <w:rPr>
          <w:rFonts w:ascii="仿宋_GB2312" w:eastAsia="仿宋_GB2312" w:hint="eastAsia"/>
          <w:sz w:val="24"/>
        </w:rPr>
      </w:pPr>
    </w:p>
    <w:p w:rsidR="001E0941" w:rsidRDefault="001E0941" w:rsidP="001E0941">
      <w:pPr>
        <w:spacing w:line="500" w:lineRule="exact"/>
        <w:ind w:right="1080"/>
        <w:rPr>
          <w:rFonts w:ascii="仿宋_GB2312" w:eastAsia="仿宋_GB2312" w:hint="eastAsia"/>
          <w:sz w:val="24"/>
        </w:rPr>
      </w:pPr>
    </w:p>
    <w:p w:rsidR="001E0941" w:rsidRDefault="001E0941" w:rsidP="001E0941">
      <w:pPr>
        <w:spacing w:line="500" w:lineRule="exact"/>
        <w:ind w:right="120" w:firstLineChars="200" w:firstLine="480"/>
        <w:jc w:val="right"/>
        <w:rPr>
          <w:rFonts w:ascii="仿宋_GB2312" w:eastAsia="仿宋_GB2312" w:hint="eastAsia"/>
          <w:sz w:val="24"/>
        </w:rPr>
      </w:pPr>
    </w:p>
    <w:p w:rsidR="001E0941" w:rsidRDefault="001E0941" w:rsidP="001E0941">
      <w:pPr>
        <w:spacing w:line="500" w:lineRule="exact"/>
        <w:ind w:right="120" w:firstLineChars="200" w:firstLine="480"/>
        <w:jc w:val="right"/>
        <w:rPr>
          <w:rFonts w:ascii="仿宋_GB2312" w:eastAsia="仿宋_GB2312" w:hint="eastAsia"/>
          <w:sz w:val="24"/>
        </w:rPr>
      </w:pPr>
    </w:p>
    <w:p w:rsidR="001E0941" w:rsidRDefault="001E0941" w:rsidP="001E0941">
      <w:pPr>
        <w:rPr>
          <w:rFonts w:hint="eastAsia"/>
        </w:rPr>
      </w:pPr>
    </w:p>
    <w:p w:rsidR="008E6DE0" w:rsidRDefault="008E6DE0">
      <w:pPr>
        <w:rPr>
          <w:rFonts w:hint="eastAsia"/>
        </w:rPr>
      </w:pPr>
    </w:p>
    <w:p w:rsidR="001E0941" w:rsidRPr="001C698B" w:rsidRDefault="001E0941" w:rsidP="001E09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1E0941" w:rsidRPr="001C698B" w:rsidRDefault="001E0941" w:rsidP="001E09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E0941"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E0941" w:rsidRPr="00B93190"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E0941"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E0941"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E0941" w:rsidRPr="006B501C"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E0941" w:rsidRPr="00420C15" w:rsidRDefault="001E0941" w:rsidP="001E094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E0941"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E0941" w:rsidRPr="00B93190"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E0941"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E0941"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E0941" w:rsidRPr="006B501C" w:rsidRDefault="001E0941" w:rsidP="001E094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E0941" w:rsidRPr="00420C15" w:rsidRDefault="001E0941" w:rsidP="001E094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E0941" w:rsidRPr="001C698B" w:rsidRDefault="001E0941" w:rsidP="001E094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E0941" w:rsidRPr="001C698B" w:rsidTr="00DD78D3">
        <w:trPr>
          <w:trHeight w:val="315"/>
        </w:trPr>
        <w:tc>
          <w:tcPr>
            <w:tcW w:w="2770" w:type="dxa"/>
            <w:vMerge w:val="restart"/>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E0941" w:rsidRPr="001C698B" w:rsidRDefault="001E0941" w:rsidP="00DD78D3">
            <w:pPr>
              <w:ind w:firstLineChars="200" w:firstLine="420"/>
              <w:rPr>
                <w:rFonts w:ascii="仿宋_GB2312" w:eastAsia="仿宋_GB2312"/>
                <w:szCs w:val="21"/>
              </w:rPr>
            </w:pPr>
            <w:r>
              <w:rPr>
                <w:rFonts w:ascii="仿宋_GB2312" w:eastAsia="仿宋_GB2312" w:hint="eastAsia"/>
                <w:szCs w:val="21"/>
              </w:rPr>
              <w:t>2018年度宝益得第79期</w:t>
            </w:r>
            <w:r w:rsidRPr="001C698B">
              <w:rPr>
                <w:rFonts w:ascii="仿宋_GB2312" w:eastAsia="仿宋_GB2312" w:hint="eastAsia"/>
                <w:szCs w:val="21"/>
              </w:rPr>
              <w:t>人民币理财产品；</w:t>
            </w:r>
          </w:p>
        </w:tc>
      </w:tr>
      <w:tr w:rsidR="001E0941" w:rsidRPr="001C698B" w:rsidTr="00DD78D3">
        <w:trPr>
          <w:trHeight w:val="184"/>
        </w:trPr>
        <w:tc>
          <w:tcPr>
            <w:tcW w:w="2770" w:type="dxa"/>
            <w:vMerge/>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E0941" w:rsidRPr="001C698B" w:rsidRDefault="001E0941" w:rsidP="00DD78D3">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79</w:t>
            </w:r>
          </w:p>
        </w:tc>
      </w:tr>
      <w:tr w:rsidR="001E0941" w:rsidRPr="001C698B" w:rsidTr="00DD78D3">
        <w:trPr>
          <w:trHeight w:val="134"/>
        </w:trPr>
        <w:tc>
          <w:tcPr>
            <w:tcW w:w="2770" w:type="dxa"/>
            <w:vMerge/>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E0941" w:rsidRDefault="001E0941" w:rsidP="00DD78D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9E2933">
              <w:rPr>
                <w:rFonts w:ascii="仿宋_GB2312" w:eastAsia="仿宋_GB2312"/>
                <w:szCs w:val="21"/>
              </w:rPr>
              <w:t>C1104418000340</w:t>
            </w:r>
          </w:p>
          <w:p w:rsidR="001E0941" w:rsidRPr="001C698B" w:rsidRDefault="001E0941" w:rsidP="00DD78D3">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E0941" w:rsidRPr="001C698B" w:rsidRDefault="001E0941" w:rsidP="00DD78D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E0941" w:rsidRPr="001C698B" w:rsidRDefault="001E0941" w:rsidP="00DD78D3">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E0941" w:rsidRPr="001C698B" w:rsidRDefault="001E0941" w:rsidP="00DD78D3">
            <w:pPr>
              <w:ind w:firstLineChars="200" w:firstLine="420"/>
              <w:rPr>
                <w:rFonts w:ascii="仿宋_GB2312" w:eastAsia="仿宋_GB2312"/>
                <w:szCs w:val="21"/>
              </w:rPr>
            </w:pPr>
            <w:r>
              <w:rPr>
                <w:rFonts w:ascii="仿宋_GB2312" w:eastAsia="仿宋_GB2312" w:hint="eastAsia"/>
                <w:szCs w:val="21"/>
              </w:rPr>
              <w:t>140天</w:t>
            </w:r>
          </w:p>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1E0941" w:rsidRPr="001C698B" w:rsidTr="00DD78D3">
        <w:trPr>
          <w:cantSplit/>
          <w:trHeight w:val="324"/>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1E0941" w:rsidRPr="001C698B" w:rsidTr="00DD78D3">
        <w:trPr>
          <w:cantSplit/>
          <w:trHeight w:val="324"/>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Pr>
                <w:rFonts w:hint="eastAsia"/>
              </w:rPr>
              <w:t>3</w:t>
            </w:r>
            <w:r w:rsidRPr="001C698B">
              <w:rPr>
                <w:rFonts w:ascii="仿宋_GB2312" w:eastAsia="仿宋_GB2312" w:hint="eastAsia"/>
                <w:szCs w:val="21"/>
              </w:rPr>
              <w:t>亿元</w:t>
            </w:r>
          </w:p>
        </w:tc>
      </w:tr>
      <w:tr w:rsidR="001E0941" w:rsidRPr="001C698B" w:rsidTr="00DD78D3">
        <w:trPr>
          <w:cantSplit/>
          <w:trHeight w:val="324"/>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r>
              <w:rPr>
                <w:rFonts w:ascii="仿宋_GB2312" w:eastAsia="仿宋_GB2312" w:hint="eastAsia"/>
                <w:szCs w:val="21"/>
              </w:rPr>
              <w:t>-2018</w:t>
            </w:r>
            <w:r w:rsidRPr="001C38FD">
              <w:rPr>
                <w:rFonts w:ascii="仿宋_GB2312" w:eastAsia="仿宋_GB2312" w:hint="eastAsia"/>
                <w:szCs w:val="21"/>
              </w:rPr>
              <w:t>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1E0941" w:rsidRPr="001C698B" w:rsidTr="00DD78D3">
        <w:trPr>
          <w:cantSplit/>
          <w:trHeight w:val="324"/>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E0941" w:rsidRPr="001C698B" w:rsidRDefault="001E0941" w:rsidP="00DD78D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E0941" w:rsidRPr="001C698B" w:rsidRDefault="001E0941" w:rsidP="00DD78D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E0941" w:rsidRPr="001C698B" w:rsidRDefault="001E0941" w:rsidP="00DD78D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E0941" w:rsidRPr="001C698B" w:rsidRDefault="001E0941" w:rsidP="00DD78D3">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E0941" w:rsidRPr="001C698B" w:rsidRDefault="001E0941" w:rsidP="00DD78D3">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11</w:t>
            </w:r>
            <w:r w:rsidRPr="001C38FD">
              <w:rPr>
                <w:rFonts w:ascii="仿宋_GB2312" w:eastAsia="仿宋_GB2312" w:hint="eastAsia"/>
                <w:szCs w:val="21"/>
              </w:rPr>
              <w:t>日</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1E0941" w:rsidRPr="001C698B" w:rsidTr="00DD78D3">
        <w:trPr>
          <w:cantSplit/>
          <w:trHeight w:val="1120"/>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E0941" w:rsidRPr="001C698B" w:rsidRDefault="001E0941" w:rsidP="00DD78D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E0941" w:rsidRPr="001C698B" w:rsidRDefault="001E0941" w:rsidP="00DD78D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4.90</w:t>
            </w:r>
            <w:r w:rsidRPr="001C38FD">
              <w:rPr>
                <w:rFonts w:ascii="仿宋_GB2312" w:eastAsia="仿宋_GB2312" w:hint="eastAsia"/>
                <w:szCs w:val="21"/>
                <w:u w:val="single"/>
              </w:rPr>
              <w:t>%</w:t>
            </w:r>
            <w:r w:rsidRPr="001C698B">
              <w:rPr>
                <w:rFonts w:ascii="仿宋_GB2312" w:eastAsia="仿宋_GB2312" w:hint="eastAsia"/>
                <w:szCs w:val="21"/>
              </w:rPr>
              <w:t>；</w:t>
            </w:r>
          </w:p>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E0941" w:rsidRPr="001C698B" w:rsidTr="00DD78D3">
        <w:trPr>
          <w:trHeight w:val="315"/>
        </w:trPr>
        <w:tc>
          <w:tcPr>
            <w:tcW w:w="277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E0941" w:rsidRPr="001C698B" w:rsidTr="00DD78D3">
        <w:trPr>
          <w:trHeight w:val="586"/>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E0941" w:rsidRPr="001C698B" w:rsidRDefault="001E0941" w:rsidP="00DD78D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E0941" w:rsidRPr="001C698B" w:rsidTr="00DD78D3">
        <w:trPr>
          <w:trHeight w:val="315"/>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E0941" w:rsidRPr="001C698B" w:rsidTr="00DD78D3">
        <w:trPr>
          <w:trHeight w:val="224"/>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E0941" w:rsidRPr="001C698B" w:rsidTr="00DD78D3">
        <w:trPr>
          <w:trHeight w:val="849"/>
        </w:trPr>
        <w:tc>
          <w:tcPr>
            <w:tcW w:w="2770" w:type="dxa"/>
            <w:tcMar>
              <w:top w:w="15" w:type="dxa"/>
              <w:left w:w="15" w:type="dxa"/>
              <w:bottom w:w="0" w:type="dxa"/>
              <w:right w:w="15" w:type="dxa"/>
            </w:tcMar>
            <w:vAlign w:val="center"/>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E0941" w:rsidRPr="001C698B" w:rsidRDefault="001E0941" w:rsidP="00DD78D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E0941" w:rsidRPr="001C698B" w:rsidRDefault="001E0941" w:rsidP="001E094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E0941" w:rsidRPr="001C698B" w:rsidRDefault="001E0941" w:rsidP="001E094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E0941" w:rsidRPr="001C698B" w:rsidRDefault="001E0941" w:rsidP="001E09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E0941" w:rsidRPr="001C698B" w:rsidRDefault="001E0941" w:rsidP="001E09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E0941" w:rsidRPr="001C698B" w:rsidRDefault="001E0941" w:rsidP="001E09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E0941" w:rsidRPr="001C698B" w:rsidRDefault="001E0941" w:rsidP="001E09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4.90</w:t>
      </w:r>
      <w:r w:rsidRPr="001C38FD">
        <w:rPr>
          <w:rFonts w:ascii="仿宋_GB2312" w:eastAsia="仿宋_GB2312" w:hint="eastAsia"/>
          <w:sz w:val="24"/>
        </w:rPr>
        <w:t>%</w:t>
      </w:r>
      <w:r w:rsidRPr="001C698B">
        <w:rPr>
          <w:rFonts w:ascii="仿宋_GB2312" w:eastAsia="仿宋_GB2312" w:hint="eastAsia"/>
          <w:sz w:val="24"/>
        </w:rPr>
        <w:t xml:space="preserve">。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E0941"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140天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4.90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7512384"/>
    <w:bookmarkStart w:id="1" w:name="_MON_1577512422"/>
    <w:bookmarkStart w:id="2" w:name="_MON_1591199152"/>
    <w:bookmarkStart w:id="3" w:name="_MON_1554125738"/>
    <w:bookmarkStart w:id="4" w:name="_MON_1592399804"/>
    <w:bookmarkStart w:id="5" w:name="_MON_1556021655"/>
    <w:bookmarkStart w:id="6" w:name="_MON_1556641860"/>
    <w:bookmarkStart w:id="7" w:name="_MON_1557218149"/>
    <w:bookmarkStart w:id="8" w:name="_MON_1595416262"/>
    <w:bookmarkStart w:id="9" w:name="_MON_1557849181"/>
    <w:bookmarkStart w:id="10" w:name="_MON_1559654054"/>
    <w:bookmarkStart w:id="11" w:name="_MON_1560245456"/>
    <w:bookmarkStart w:id="12" w:name="_MON_1560865688"/>
    <w:bookmarkStart w:id="13" w:name="_MON_1562678867"/>
    <w:bookmarkStart w:id="14" w:name="_MON_1563889323"/>
    <w:bookmarkStart w:id="15" w:name="_MON_1598779624"/>
    <w:bookmarkStart w:id="16" w:name="_MON_1565182662"/>
    <w:bookmarkStart w:id="17" w:name="_MON_1565184345"/>
    <w:bookmarkStart w:id="18" w:name="_MON_1565184352"/>
    <w:bookmarkStart w:id="19" w:name="_MON_1569408678"/>
    <w:bookmarkStart w:id="20" w:name="_MON_1601800770"/>
    <w:bookmarkStart w:id="21" w:name="_MON_15700262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1E0941" w:rsidRPr="001C698B" w:rsidRDefault="001E0941" w:rsidP="001E0941">
      <w:pPr>
        <w:spacing w:line="500" w:lineRule="exact"/>
        <w:ind w:right="120" w:firstLineChars="200" w:firstLine="480"/>
        <w:rPr>
          <w:rFonts w:ascii="仿宋_GB2312" w:eastAsia="仿宋_GB2312"/>
          <w:bCs/>
          <w:iCs/>
          <w:sz w:val="24"/>
        </w:rPr>
      </w:pPr>
      <w:r>
        <w:rPr>
          <w:rFonts w:ascii="仿宋_GB2312" w:eastAsia="仿宋_GB2312"/>
          <w:bCs/>
          <w:iCs/>
          <w:sz w:val="24"/>
        </w:rPr>
        <w:object w:dxaOrig="658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5pt" o:ole="">
            <v:imagedata r:id="rId9" o:title=""/>
          </v:shape>
          <o:OLEObject Type="Embed" ProgID="Excel.Sheet.8" ShapeID="_x0000_i1025" DrawAspect="Content" ObjectID="_1603539465" r:id="rId10"/>
        </w:object>
      </w:r>
    </w:p>
    <w:p w:rsidR="001E0941" w:rsidRPr="000834CB" w:rsidRDefault="001E0941" w:rsidP="001E094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E0941" w:rsidRPr="001C698B" w:rsidRDefault="001E0941" w:rsidP="001E094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1E0941" w:rsidRPr="001C698B" w:rsidRDefault="001E0941" w:rsidP="001E09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E0941" w:rsidRPr="001C698B" w:rsidRDefault="001E0941" w:rsidP="001E09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E0941" w:rsidRDefault="001E0941" w:rsidP="001E094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E0941" w:rsidRPr="00327DD4" w:rsidRDefault="001E0941" w:rsidP="001E0941">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E0941" w:rsidRPr="001E0941" w:rsidRDefault="001E0941">
      <w:bookmarkStart w:id="22" w:name="_GoBack"/>
      <w:bookmarkEnd w:id="22"/>
    </w:p>
    <w:sectPr w:rsidR="001E0941" w:rsidRPr="001E094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5C" w:rsidRDefault="005C655C" w:rsidP="001E0941">
      <w:r>
        <w:separator/>
      </w:r>
    </w:p>
  </w:endnote>
  <w:endnote w:type="continuationSeparator" w:id="0">
    <w:p w:rsidR="005C655C" w:rsidRDefault="005C655C" w:rsidP="001E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55163"/>
      <w:docPartObj>
        <w:docPartGallery w:val="Page Numbers (Bottom of Page)"/>
        <w:docPartUnique/>
      </w:docPartObj>
    </w:sdtPr>
    <w:sdtContent>
      <w:p w:rsidR="00D63258" w:rsidRDefault="00D63258">
        <w:pPr>
          <w:pStyle w:val="a4"/>
          <w:jc w:val="center"/>
        </w:pPr>
        <w:r>
          <w:fldChar w:fldCharType="begin"/>
        </w:r>
        <w:r>
          <w:instrText>PAGE   \* MERGEFORMAT</w:instrText>
        </w:r>
        <w:r>
          <w:fldChar w:fldCharType="separate"/>
        </w:r>
        <w:r w:rsidRPr="00D63258">
          <w:rPr>
            <w:noProof/>
            <w:lang w:val="zh-CN"/>
          </w:rPr>
          <w:t>1</w:t>
        </w:r>
        <w:r>
          <w:fldChar w:fldCharType="end"/>
        </w:r>
      </w:p>
    </w:sdtContent>
  </w:sdt>
  <w:p w:rsidR="00D63258" w:rsidRDefault="00D632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5C" w:rsidRDefault="005C655C" w:rsidP="001E0941">
      <w:r>
        <w:separator/>
      </w:r>
    </w:p>
  </w:footnote>
  <w:footnote w:type="continuationSeparator" w:id="0">
    <w:p w:rsidR="005C655C" w:rsidRDefault="005C655C" w:rsidP="001E0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AD"/>
    <w:rsid w:val="001E0941"/>
    <w:rsid w:val="005C655C"/>
    <w:rsid w:val="008E6DE0"/>
    <w:rsid w:val="00C94EAD"/>
    <w:rsid w:val="00D63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0941"/>
    <w:rPr>
      <w:rFonts w:ascii="Calibri" w:eastAsia="宋体" w:hAnsi="Calibri" w:cs="Times New Roman"/>
      <w:sz w:val="18"/>
      <w:szCs w:val="18"/>
    </w:rPr>
  </w:style>
  <w:style w:type="paragraph" w:styleId="a4">
    <w:name w:val="footer"/>
    <w:basedOn w:val="a"/>
    <w:link w:val="Char0"/>
    <w:uiPriority w:val="99"/>
    <w:unhideWhenUsed/>
    <w:rsid w:val="001E0941"/>
    <w:pPr>
      <w:tabs>
        <w:tab w:val="center" w:pos="4153"/>
        <w:tab w:val="right" w:pos="8306"/>
      </w:tabs>
      <w:snapToGrid w:val="0"/>
      <w:jc w:val="left"/>
    </w:pPr>
    <w:rPr>
      <w:sz w:val="18"/>
      <w:szCs w:val="18"/>
    </w:rPr>
  </w:style>
  <w:style w:type="character" w:customStyle="1" w:styleId="Char0">
    <w:name w:val="页脚 Char"/>
    <w:basedOn w:val="a0"/>
    <w:link w:val="a4"/>
    <w:uiPriority w:val="99"/>
    <w:rsid w:val="001E094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0941"/>
    <w:rPr>
      <w:rFonts w:ascii="Calibri" w:eastAsia="宋体" w:hAnsi="Calibri" w:cs="Times New Roman"/>
      <w:sz w:val="18"/>
      <w:szCs w:val="18"/>
    </w:rPr>
  </w:style>
  <w:style w:type="paragraph" w:styleId="a4">
    <w:name w:val="footer"/>
    <w:basedOn w:val="a"/>
    <w:link w:val="Char0"/>
    <w:uiPriority w:val="99"/>
    <w:unhideWhenUsed/>
    <w:rsid w:val="001E0941"/>
    <w:pPr>
      <w:tabs>
        <w:tab w:val="center" w:pos="4153"/>
        <w:tab w:val="right" w:pos="8306"/>
      </w:tabs>
      <w:snapToGrid w:val="0"/>
      <w:jc w:val="left"/>
    </w:pPr>
    <w:rPr>
      <w:sz w:val="18"/>
      <w:szCs w:val="18"/>
    </w:rPr>
  </w:style>
  <w:style w:type="character" w:customStyle="1" w:styleId="Char0">
    <w:name w:val="页脚 Char"/>
    <w:basedOn w:val="a0"/>
    <w:link w:val="a4"/>
    <w:uiPriority w:val="99"/>
    <w:rsid w:val="001E094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___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D717-933D-48A6-B306-C45A92A2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2018-11-12T06:49:00Z</dcterms:created>
  <dcterms:modified xsi:type="dcterms:W3CDTF">2018-11-12T06:51:00Z</dcterms:modified>
</cp:coreProperties>
</file>