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42" w:rsidRDefault="00AA7B42" w:rsidP="00AA7B42">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AA7B42" w:rsidRDefault="00AA7B42" w:rsidP="00AA7B42">
      <w:pPr>
        <w:rPr>
          <w:rFonts w:ascii="仿宋_GB2312" w:eastAsia="仿宋_GB2312" w:hint="eastAsia"/>
          <w:sz w:val="24"/>
        </w:rPr>
      </w:pPr>
      <w:r>
        <w:rPr>
          <w:rFonts w:ascii="仿宋_GB2312" w:eastAsia="仿宋_GB2312" w:hint="eastAsia"/>
          <w:sz w:val="24"/>
        </w:rPr>
        <w:t>尊敬的理财客户：</w:t>
      </w:r>
    </w:p>
    <w:p w:rsidR="00AA7B42" w:rsidRDefault="00AA7B42" w:rsidP="00AA7B42">
      <w:pPr>
        <w:ind w:firstLineChars="200" w:firstLine="480"/>
        <w:rPr>
          <w:rFonts w:ascii="仿宋_GB2312" w:eastAsia="仿宋_GB2312" w:hint="eastAsia"/>
          <w:sz w:val="24"/>
        </w:rPr>
      </w:pPr>
      <w:r>
        <w:rPr>
          <w:rFonts w:ascii="仿宋_GB2312" w:eastAsia="仿宋_GB2312" w:hint="eastAsia"/>
          <w:sz w:val="24"/>
        </w:rPr>
        <w:t>理财产品投资在获取收益的同时存在投资风险，为了保护您的合法权益，请</w:t>
      </w:r>
    </w:p>
    <w:p w:rsidR="00AA7B42" w:rsidRDefault="00AA7B42" w:rsidP="00AA7B42">
      <w:pPr>
        <w:rPr>
          <w:rFonts w:ascii="仿宋_GB2312" w:eastAsia="仿宋_GB2312" w:hint="eastAsia"/>
          <w:sz w:val="24"/>
        </w:rPr>
      </w:pPr>
      <w:r>
        <w:rPr>
          <w:rFonts w:ascii="仿宋_GB2312" w:eastAsia="仿宋_GB2312" w:hint="eastAsia"/>
          <w:sz w:val="24"/>
        </w:rPr>
        <w:t>在投资理财产品之前认真阅读以下内容：</w:t>
      </w:r>
    </w:p>
    <w:p w:rsidR="00AA7B42" w:rsidRDefault="00AA7B42" w:rsidP="00AA7B42">
      <w:pPr>
        <w:ind w:firstLineChars="200" w:firstLine="480"/>
        <w:rPr>
          <w:rFonts w:ascii="仿宋_GB2312" w:eastAsia="仿宋_GB2312" w:hint="eastAsia"/>
          <w:sz w:val="24"/>
        </w:rPr>
      </w:pPr>
      <w:r>
        <w:rPr>
          <w:rFonts w:ascii="仿宋_GB2312" w:eastAsia="仿宋_GB2312" w:hint="eastAsia"/>
          <w:sz w:val="24"/>
        </w:rPr>
        <w:t>一、理财产品购买流程</w:t>
      </w:r>
    </w:p>
    <w:p w:rsidR="00AA7B42" w:rsidRDefault="00AA7B42" w:rsidP="00AA7B42">
      <w:pPr>
        <w:ind w:firstLineChars="200" w:firstLine="480"/>
        <w:rPr>
          <w:rFonts w:ascii="仿宋_GB2312" w:eastAsia="仿宋_GB2312" w:hint="eastAsia"/>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A7B42" w:rsidRDefault="00AA7B42" w:rsidP="00AA7B42">
      <w:pPr>
        <w:rPr>
          <w:rFonts w:ascii="仿宋_GB2312" w:eastAsia="仿宋_GB2312" w:hint="eastAsia"/>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A7B42" w:rsidRDefault="00AA7B42" w:rsidP="00AA7B42">
      <w:pPr>
        <w:ind w:firstLine="480"/>
        <w:rPr>
          <w:rFonts w:ascii="仿宋_GB2312" w:eastAsia="仿宋_GB2312" w:hint="eastAsia"/>
          <w:sz w:val="24"/>
        </w:rPr>
      </w:pPr>
      <w:r>
        <w:rPr>
          <w:rFonts w:ascii="仿宋_GB2312" w:eastAsia="仿宋_GB2312" w:hint="eastAsia"/>
          <w:sz w:val="24"/>
        </w:rPr>
        <w:t>二、客户风险承受能力评估</w:t>
      </w:r>
    </w:p>
    <w:p w:rsidR="00AA7B42" w:rsidRDefault="00AA7B42" w:rsidP="00AA7B42">
      <w:pPr>
        <w:ind w:firstLine="480"/>
        <w:rPr>
          <w:rFonts w:ascii="仿宋_GB2312" w:eastAsia="仿宋_GB2312" w:hint="eastAsia"/>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A7B42" w:rsidRDefault="00AA7B42" w:rsidP="00AA7B42">
      <w:pPr>
        <w:ind w:firstLine="480"/>
        <w:rPr>
          <w:rFonts w:ascii="仿宋_GB2312" w:eastAsia="仿宋_GB2312" w:hint="eastAsia"/>
          <w:sz w:val="24"/>
        </w:rPr>
      </w:pPr>
      <w:r>
        <w:rPr>
          <w:rFonts w:ascii="仿宋_GB2312" w:eastAsia="仿宋_GB2312" w:hint="eastAsia"/>
          <w:sz w:val="24"/>
        </w:rPr>
        <w:t>三、信息公告</w:t>
      </w:r>
    </w:p>
    <w:p w:rsidR="00AA7B42" w:rsidRDefault="00AA7B42" w:rsidP="00AA7B42">
      <w:pPr>
        <w:ind w:firstLine="480"/>
        <w:rPr>
          <w:rFonts w:ascii="仿宋_GB2312" w:eastAsia="仿宋_GB2312" w:hint="eastAsia"/>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A7B42" w:rsidRDefault="00AA7B42" w:rsidP="00AA7B42">
      <w:pPr>
        <w:ind w:firstLine="480"/>
        <w:rPr>
          <w:rFonts w:ascii="仿宋_GB2312" w:eastAsia="仿宋_GB2312" w:hint="eastAsia"/>
          <w:sz w:val="24"/>
        </w:rPr>
      </w:pPr>
      <w:r>
        <w:rPr>
          <w:rFonts w:ascii="仿宋_GB2312" w:eastAsia="仿宋_GB2312" w:hint="eastAsia"/>
          <w:sz w:val="24"/>
        </w:rPr>
        <w:t>四、投诉及建议</w:t>
      </w:r>
    </w:p>
    <w:p w:rsidR="00AA7B42" w:rsidRDefault="00AA7B42" w:rsidP="00AA7B42">
      <w:pPr>
        <w:ind w:firstLine="480"/>
        <w:rPr>
          <w:rFonts w:ascii="仿宋_GB2312" w:eastAsia="仿宋_GB2312" w:hint="eastAsia"/>
          <w:sz w:val="24"/>
        </w:rPr>
      </w:pPr>
      <w:r>
        <w:rPr>
          <w:rFonts w:ascii="仿宋_GB2312" w:eastAsia="仿宋_GB2312" w:hint="eastAsia"/>
          <w:sz w:val="24"/>
        </w:rPr>
        <w:t>若客户对理财产品有任何投诉或建议，请致电我行客户服务热线“96155”</w:t>
      </w:r>
    </w:p>
    <w:p w:rsidR="00AA7B42" w:rsidRDefault="00AA7B42" w:rsidP="00AA7B42">
      <w:pPr>
        <w:rPr>
          <w:rFonts w:ascii="仿宋_GB2312" w:eastAsia="仿宋_GB2312" w:hint="eastAsia"/>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r>
        <w:rPr>
          <w:rFonts w:ascii="仿宋_GB2312" w:eastAsia="仿宋_GB2312" w:hint="eastAsia"/>
          <w:sz w:val="24"/>
        </w:rPr>
        <w:t xml:space="preserve">                                         天津农村商业银行股份有限公司</w:t>
      </w:r>
    </w:p>
    <w:p w:rsidR="00AA7B42" w:rsidRDefault="00AA7B42" w:rsidP="00AA7B42">
      <w:pPr>
        <w:rPr>
          <w:rFonts w:ascii="仿宋_GB2312" w:eastAsia="仿宋_GB2312" w:hint="eastAsia"/>
          <w:b/>
          <w:sz w:val="24"/>
        </w:rPr>
      </w:pPr>
    </w:p>
    <w:p w:rsidR="00AA7B42" w:rsidRDefault="00AA7B42" w:rsidP="00AA7B42">
      <w:pPr>
        <w:jc w:val="center"/>
        <w:rPr>
          <w:rFonts w:ascii="仿宋_GB2312" w:eastAsia="仿宋_GB2312" w:hint="eastAsia"/>
          <w:b/>
          <w:sz w:val="28"/>
          <w:szCs w:val="28"/>
        </w:rPr>
      </w:pPr>
    </w:p>
    <w:p w:rsidR="00AA7B42" w:rsidRDefault="00AA7B42" w:rsidP="00AA7B42">
      <w:pPr>
        <w:rPr>
          <w:rFonts w:ascii="仿宋_GB2312" w:eastAsia="仿宋_GB2312" w:hint="eastAsia"/>
          <w:b/>
          <w:sz w:val="24"/>
        </w:rPr>
      </w:pPr>
    </w:p>
    <w:p w:rsidR="00AA7B42" w:rsidRDefault="00AA7B42" w:rsidP="00AA7B42">
      <w:pPr>
        <w:rPr>
          <w:rFonts w:ascii="仿宋_GB2312" w:eastAsia="仿宋_GB2312" w:hint="eastAsia"/>
          <w:b/>
          <w:sz w:val="24"/>
        </w:rPr>
      </w:pPr>
    </w:p>
    <w:p w:rsidR="00AA7B42" w:rsidRDefault="00AA7B42" w:rsidP="00AA7B42">
      <w:pPr>
        <w:rPr>
          <w:rFonts w:ascii="仿宋_GB2312" w:eastAsia="仿宋_GB2312" w:hint="eastAsia"/>
          <w:b/>
          <w:sz w:val="28"/>
          <w:szCs w:val="28"/>
        </w:rPr>
      </w:pPr>
    </w:p>
    <w:p w:rsidR="00AA7B42" w:rsidRDefault="00AA7B42" w:rsidP="00AA7B42">
      <w:pPr>
        <w:rPr>
          <w:rFonts w:ascii="仿宋_GB2312" w:eastAsia="仿宋_GB2312" w:hint="eastAsia"/>
          <w:b/>
          <w:sz w:val="28"/>
          <w:szCs w:val="28"/>
        </w:rPr>
      </w:pPr>
    </w:p>
    <w:p w:rsidR="00AA7B42" w:rsidRDefault="00AA7B42" w:rsidP="00AA7B42">
      <w:pPr>
        <w:jc w:val="center"/>
        <w:rPr>
          <w:rFonts w:ascii="仿宋_GB2312" w:eastAsia="仿宋_GB2312" w:hint="eastAsia"/>
          <w:b/>
          <w:sz w:val="28"/>
          <w:szCs w:val="28"/>
        </w:rPr>
      </w:pPr>
      <w:r>
        <w:rPr>
          <w:rFonts w:ascii="仿宋_GB2312" w:eastAsia="仿宋_GB2312" w:hint="eastAsia"/>
          <w:b/>
          <w:sz w:val="28"/>
          <w:szCs w:val="28"/>
        </w:rPr>
        <w:lastRenderedPageBreak/>
        <w:t>天津农商银行“吉祥e赚”新客理财夜市专享</w:t>
      </w:r>
    </w:p>
    <w:p w:rsidR="00AA7B42" w:rsidRDefault="00AA7B42" w:rsidP="00AA7B42">
      <w:pPr>
        <w:jc w:val="center"/>
        <w:rPr>
          <w:rFonts w:ascii="仿宋_GB2312" w:eastAsia="仿宋_GB2312" w:hint="eastAsia"/>
          <w:b/>
          <w:sz w:val="28"/>
          <w:szCs w:val="28"/>
        </w:rPr>
      </w:pPr>
      <w:r>
        <w:rPr>
          <w:rFonts w:ascii="仿宋_GB2312" w:eastAsia="仿宋_GB2312" w:hint="eastAsia"/>
          <w:b/>
          <w:sz w:val="28"/>
          <w:szCs w:val="28"/>
        </w:rPr>
        <w:t>人民币理财产品风险揭示书</w:t>
      </w:r>
    </w:p>
    <w:p w:rsidR="00AA7B42" w:rsidRDefault="00AA7B42" w:rsidP="00AA7B42">
      <w:pPr>
        <w:jc w:val="center"/>
        <w:rPr>
          <w:rFonts w:ascii="仿宋_GB2312" w:eastAsia="仿宋_GB2312" w:hint="eastAsia"/>
          <w:b/>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A7B42" w:rsidRDefault="00AA7B42" w:rsidP="00AA7B4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AA7B42" w:rsidRDefault="00AA7B42" w:rsidP="00AA7B42">
                            <w:pPr>
                              <w:rPr>
                                <w:rFonts w:ascii="华文中宋" w:eastAsia="华文中宋" w:hAnsi="华文中宋" w:hint="eastAs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AA7B42" w:rsidRDefault="00AA7B42" w:rsidP="00AA7B4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AA7B42" w:rsidRDefault="00AA7B42" w:rsidP="00AA7B42">
                      <w:pPr>
                        <w:rPr>
                          <w:rFonts w:ascii="华文中宋" w:eastAsia="华文中宋" w:hAnsi="华文中宋" w:hint="eastAsia"/>
                          <w:b/>
                          <w:sz w:val="28"/>
                          <w:szCs w:val="28"/>
                        </w:rPr>
                      </w:pPr>
                    </w:p>
                  </w:txbxContent>
                </v:textbox>
              </v:roundrect>
            </w:pict>
          </mc:Fallback>
        </mc:AlternateContent>
      </w:r>
    </w:p>
    <w:p w:rsidR="00AA7B42" w:rsidRDefault="00AA7B42" w:rsidP="00AA7B42">
      <w:pPr>
        <w:rPr>
          <w:rFonts w:ascii="仿宋_GB2312" w:eastAsia="仿宋_GB2312" w:hint="eastAsia"/>
          <w:szCs w:val="21"/>
        </w:rPr>
      </w:pPr>
    </w:p>
    <w:p w:rsidR="00AA7B42" w:rsidRDefault="00AA7B42" w:rsidP="00AA7B42">
      <w:pPr>
        <w:rPr>
          <w:rFonts w:ascii="仿宋_GB2312" w:eastAsia="仿宋_GB2312" w:hint="eastAsia"/>
          <w:szCs w:val="21"/>
        </w:rPr>
      </w:pPr>
      <w:r>
        <w:rPr>
          <w:rFonts w:ascii="仿宋_GB2312" w:eastAsia="仿宋_GB2312" w:hint="eastAsia"/>
          <w:szCs w:val="21"/>
        </w:rPr>
        <w:t xml:space="preserve">尊敬的客户：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A7B42" w:rsidRDefault="00AA7B42" w:rsidP="00AA7B42">
      <w:pPr>
        <w:ind w:firstLineChars="200" w:firstLine="422"/>
        <w:rPr>
          <w:rFonts w:ascii="仿宋_GB2312" w:eastAsia="仿宋_GB2312" w:hint="eastAsia"/>
          <w:b/>
          <w:szCs w:val="21"/>
        </w:rPr>
      </w:pPr>
      <w:r>
        <w:rPr>
          <w:rFonts w:ascii="仿宋_GB2312" w:eastAsia="仿宋_GB2312" w:hint="eastAsia"/>
          <w:b/>
          <w:szCs w:val="21"/>
        </w:rPr>
        <w:t>重要须知：</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 xml:space="preserve">（一）银行销售的理财产品与存款存在明显区别，具有一定的风险，投资须谨慎；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 xml:space="preserve">（五）在购买理财产品后，投资者应随时关注该理财产品的信息披露情况，及时获取相关信息。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（六）本行产品过往业绩不代表其未来表现，不构成新发理财产品业绩表现的保证。</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AA7B42" w:rsidRDefault="00AA7B42" w:rsidP="00AA7B42">
      <w:pPr>
        <w:ind w:firstLineChars="200" w:firstLine="422"/>
        <w:rPr>
          <w:rFonts w:ascii="仿宋_GB2312" w:eastAsia="仿宋_GB2312" w:hint="eastAsia"/>
          <w:szCs w:val="21"/>
        </w:rPr>
      </w:pPr>
      <w:r>
        <w:rPr>
          <w:rFonts w:ascii="仿宋_GB2312" w:eastAsia="仿宋_GB2312" w:hint="eastAsia"/>
          <w:b/>
          <w:szCs w:val="21"/>
        </w:rPr>
        <w:t>风险揭示：</w:t>
      </w:r>
      <w:r>
        <w:rPr>
          <w:rFonts w:ascii="仿宋_GB2312" w:eastAsia="仿宋_GB2312" w:hint="eastAsia"/>
          <w:szCs w:val="21"/>
        </w:rPr>
        <w:t xml:space="preserve">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A7B42" w:rsidRDefault="00AA7B42" w:rsidP="00AA7B42">
      <w:pPr>
        <w:ind w:firstLineChars="200" w:firstLine="420"/>
        <w:rPr>
          <w:rFonts w:ascii="仿宋_GB2312" w:eastAsia="仿宋_GB2312" w:hint="eastAsia"/>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A7B42" w:rsidRDefault="00AA7B42" w:rsidP="00AA7B42">
      <w:pPr>
        <w:ind w:firstLineChars="200" w:firstLine="422"/>
        <w:rPr>
          <w:rFonts w:ascii="仿宋_GB2312" w:eastAsia="仿宋_GB2312" w:hint="eastAsia"/>
          <w:b/>
          <w:szCs w:val="21"/>
        </w:rPr>
      </w:pPr>
    </w:p>
    <w:p w:rsidR="00AA7B42" w:rsidRDefault="00AA7B42" w:rsidP="00AA7B42">
      <w:pPr>
        <w:ind w:firstLineChars="200" w:firstLine="422"/>
        <w:rPr>
          <w:rFonts w:ascii="仿宋_GB2312" w:eastAsia="仿宋_GB2312" w:hint="eastAsia"/>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AA7B42" w:rsidTr="00AA7B4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A7B42" w:rsidRDefault="00AA7B42">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rPr>
                <w:rFonts w:ascii="仿宋_GB2312" w:eastAsia="仿宋_GB2312"/>
                <w:szCs w:val="21"/>
              </w:rPr>
            </w:pPr>
            <w:r>
              <w:rPr>
                <w:rFonts w:ascii="仿宋_GB2312" w:eastAsia="仿宋_GB2312" w:hAnsi="华文中宋" w:hint="eastAsia"/>
                <w:szCs w:val="21"/>
              </w:rPr>
              <w:t xml:space="preserve"> “吉祥e赚”第201806期新客理财夜市专享</w:t>
            </w:r>
            <w:r>
              <w:rPr>
                <w:rFonts w:ascii="仿宋_GB2312" w:eastAsia="仿宋_GB2312" w:hint="eastAsia"/>
                <w:szCs w:val="21"/>
              </w:rPr>
              <w:t>人民币理财产品；</w:t>
            </w:r>
          </w:p>
        </w:tc>
      </w:tr>
      <w:tr w:rsidR="00AA7B42" w:rsidTr="00AA7B4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jc w:val="left"/>
              <w:rPr>
                <w:rFonts w:ascii="仿宋_GB2312" w:eastAsia="仿宋_GB2312"/>
                <w:szCs w:val="21"/>
              </w:rPr>
            </w:pPr>
            <w:r>
              <w:rPr>
                <w:rFonts w:ascii="仿宋_GB2312" w:eastAsia="仿宋_GB2312" w:hint="eastAsia"/>
                <w:szCs w:val="21"/>
              </w:rPr>
              <w:t>代码：JXEZ1806</w:t>
            </w:r>
          </w:p>
        </w:tc>
      </w:tr>
      <w:tr w:rsidR="00AA7B42" w:rsidTr="00AA7B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rPr>
                <w:rFonts w:ascii="仿宋_GB2312" w:eastAsia="仿宋_GB2312"/>
                <w:szCs w:val="21"/>
              </w:rPr>
            </w:pPr>
            <w:r>
              <w:rPr>
                <w:rFonts w:ascii="仿宋_GB2312" w:eastAsia="仿宋_GB2312" w:hint="eastAsia"/>
                <w:szCs w:val="21"/>
              </w:rPr>
              <w:t>非保本浮动收益型</w:t>
            </w:r>
          </w:p>
        </w:tc>
      </w:tr>
      <w:tr w:rsidR="00AA7B42" w:rsidTr="00AA7B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AA7B42" w:rsidTr="00AA7B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A7B42" w:rsidRDefault="00AA7B42">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rPr>
                <w:rFonts w:ascii="仿宋_GB2312" w:eastAsia="仿宋_GB2312"/>
                <w:szCs w:val="21"/>
              </w:rPr>
            </w:pPr>
            <w:r>
              <w:rPr>
                <w:rFonts w:ascii="仿宋_GB2312" w:eastAsia="仿宋_GB2312" w:hint="eastAsia"/>
                <w:szCs w:val="21"/>
              </w:rPr>
              <w:t>人民币</w:t>
            </w:r>
          </w:p>
        </w:tc>
      </w:tr>
      <w:tr w:rsidR="00AA7B42" w:rsidTr="00AA7B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AA7B42" w:rsidRDefault="00AA7B42">
            <w:pPr>
              <w:ind w:firstLineChars="200" w:firstLine="420"/>
              <w:rPr>
                <w:rFonts w:ascii="仿宋_GB2312" w:eastAsia="仿宋_GB2312"/>
                <w:szCs w:val="21"/>
              </w:rPr>
            </w:pPr>
            <w:r>
              <w:rPr>
                <w:rFonts w:ascii="仿宋_GB2312" w:eastAsia="仿宋_GB2312" w:hint="eastAsia"/>
                <w:szCs w:val="21"/>
              </w:rPr>
              <w:t>119天</w:t>
            </w:r>
          </w:p>
          <w:p w:rsidR="00AA7B42" w:rsidRDefault="00AA7B42">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AA7B42" w:rsidRDefault="00AA7B42" w:rsidP="00AA7B4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AA7B42" w:rsidTr="00AA7B42">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AA7B42" w:rsidRDefault="00AA7B42">
            <w:pPr>
              <w:ind w:firstLineChars="200" w:firstLine="420"/>
              <w:rPr>
                <w:rFonts w:ascii="仿宋_GB2312" w:eastAsia="仿宋_GB2312"/>
                <w:szCs w:val="21"/>
              </w:rPr>
            </w:pPr>
          </w:p>
          <w:p w:rsidR="00AA7B42" w:rsidRDefault="00AA7B42">
            <w:pPr>
              <w:ind w:firstLineChars="200" w:firstLine="420"/>
              <w:rPr>
                <w:rFonts w:ascii="仿宋_GB2312" w:eastAsia="仿宋_GB2312" w:hint="eastAsia"/>
                <w:szCs w:val="21"/>
              </w:rPr>
            </w:pPr>
          </w:p>
          <w:p w:rsidR="00AA7B42" w:rsidRDefault="00AA7B42">
            <w:pPr>
              <w:rPr>
                <w:rFonts w:ascii="仿宋_GB2312" w:eastAsia="仿宋_GB2312" w:hint="eastAsia"/>
                <w:szCs w:val="21"/>
              </w:rPr>
            </w:pPr>
          </w:p>
          <w:p w:rsidR="00AA7B42" w:rsidRDefault="00AA7B42">
            <w:pPr>
              <w:rPr>
                <w:rFonts w:ascii="仿宋_GB2312" w:eastAsia="仿宋_GB2312" w:hint="eastAsia"/>
                <w:szCs w:val="21"/>
              </w:rPr>
            </w:pPr>
            <w:r>
              <w:rPr>
                <w:rFonts w:ascii="仿宋_GB2312" w:eastAsia="仿宋_GB2312" w:hint="eastAsia"/>
                <w:szCs w:val="21"/>
              </w:rPr>
              <w:t>内部</w:t>
            </w:r>
          </w:p>
          <w:p w:rsidR="00AA7B42" w:rsidRDefault="00AA7B42">
            <w:pPr>
              <w:rPr>
                <w:rFonts w:ascii="仿宋_GB2312" w:eastAsia="仿宋_GB2312" w:hint="eastAsia"/>
                <w:szCs w:val="21"/>
              </w:rPr>
            </w:pPr>
            <w:r>
              <w:rPr>
                <w:rFonts w:ascii="仿宋_GB2312" w:eastAsia="仿宋_GB2312" w:hint="eastAsia"/>
                <w:szCs w:val="21"/>
              </w:rPr>
              <w:t>风险</w:t>
            </w:r>
          </w:p>
          <w:p w:rsidR="00AA7B42" w:rsidRDefault="00AA7B42">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AA7B42" w:rsidRDefault="00AA7B42">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AA7B42" w:rsidTr="00AA7B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适合投资策略</w:t>
            </w:r>
          </w:p>
        </w:tc>
      </w:tr>
      <w:tr w:rsidR="00AA7B42" w:rsidTr="00AA7B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风险控制</w:t>
            </w:r>
          </w:p>
        </w:tc>
      </w:tr>
      <w:tr w:rsidR="00AA7B42" w:rsidTr="00AA7B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稳健发展</w:t>
            </w:r>
          </w:p>
        </w:tc>
      </w:tr>
      <w:tr w:rsidR="00AA7B42" w:rsidTr="00AA7B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proofErr w:type="gramStart"/>
            <w:r>
              <w:rPr>
                <w:rFonts w:ascii="仿宋_GB2312" w:eastAsia="仿宋_GB2312" w:hint="eastAsia"/>
                <w:bCs/>
                <w:szCs w:val="21"/>
              </w:rPr>
              <w:t>平衡成长</w:t>
            </w:r>
            <w:proofErr w:type="gramEnd"/>
          </w:p>
        </w:tc>
      </w:tr>
      <w:tr w:rsidR="00AA7B42" w:rsidTr="00AA7B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积极进取</w:t>
            </w:r>
          </w:p>
        </w:tc>
      </w:tr>
      <w:tr w:rsidR="00AA7B42" w:rsidTr="00AA7B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AA7B42" w:rsidRDefault="00AA7B42">
            <w:pPr>
              <w:rPr>
                <w:rFonts w:ascii="仿宋_GB2312" w:eastAsia="仿宋_GB2312"/>
                <w:szCs w:val="21"/>
              </w:rPr>
            </w:pPr>
            <w:r>
              <w:rPr>
                <w:rFonts w:ascii="仿宋_GB2312" w:eastAsia="仿宋_GB2312" w:hint="eastAsia"/>
                <w:bCs/>
                <w:szCs w:val="21"/>
              </w:rPr>
              <w:t>风险承受</w:t>
            </w:r>
          </w:p>
        </w:tc>
      </w:tr>
    </w:tbl>
    <w:p w:rsidR="00AA7B42" w:rsidRDefault="00AA7B42" w:rsidP="00AA7B42">
      <w:pPr>
        <w:spacing w:line="500" w:lineRule="exact"/>
        <w:rPr>
          <w:rFonts w:ascii="仿宋_GB2312" w:eastAsia="仿宋_GB2312" w:hint="eastAsia"/>
          <w:b/>
          <w:sz w:val="24"/>
        </w:rPr>
      </w:pPr>
    </w:p>
    <w:p w:rsidR="00AA7B42" w:rsidRDefault="00AA7B42" w:rsidP="00AA7B42">
      <w:pPr>
        <w:spacing w:line="500" w:lineRule="exact"/>
        <w:ind w:firstLineChars="200" w:firstLine="482"/>
        <w:rPr>
          <w:rFonts w:ascii="仿宋_GB2312" w:eastAsia="仿宋_GB2312" w:hint="eastAsia"/>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是否认购本理财产品的决定，同意天津农商银行在法律法规</w:t>
      </w:r>
      <w:proofErr w:type="gramStart"/>
      <w:r>
        <w:rPr>
          <w:rFonts w:ascii="仿宋_GB2312" w:eastAsia="仿宋_GB2312" w:hint="eastAsia"/>
          <w:b/>
          <w:sz w:val="24"/>
        </w:rPr>
        <w:t>等允许</w:t>
      </w:r>
      <w:proofErr w:type="gramEnd"/>
      <w:r>
        <w:rPr>
          <w:rFonts w:ascii="仿宋_GB2312" w:eastAsia="仿宋_GB2312" w:hint="eastAsia"/>
          <w:b/>
          <w:sz w:val="24"/>
        </w:rPr>
        <w:t>的前提下，根据监管要求或为自身业务或管理需要采集、使用及传输投资者信息。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A7B42" w:rsidRDefault="00AA7B42" w:rsidP="00AA7B42">
      <w:pPr>
        <w:spacing w:line="500" w:lineRule="exact"/>
        <w:ind w:firstLineChars="1400" w:firstLine="3360"/>
        <w:rPr>
          <w:rFonts w:ascii="仿宋_GB2312" w:eastAsia="仿宋_GB2312" w:hint="eastAsia"/>
          <w:sz w:val="24"/>
        </w:rPr>
      </w:pPr>
      <w:r>
        <w:rPr>
          <w:rFonts w:ascii="仿宋_GB2312" w:eastAsia="仿宋_GB2312" w:hint="eastAsia"/>
          <w:sz w:val="24"/>
        </w:rPr>
        <w:t xml:space="preserve">风险提示方： 天津农村商业银行股份有限公司 </w:t>
      </w:r>
    </w:p>
    <w:p w:rsidR="00AA7B42" w:rsidRDefault="00AA7B42" w:rsidP="00AA7B42">
      <w:pPr>
        <w:spacing w:line="500" w:lineRule="exact"/>
        <w:rPr>
          <w:rFonts w:ascii="仿宋_GB2312" w:eastAsia="仿宋_GB2312" w:hint="eastAsia"/>
          <w:b/>
          <w:sz w:val="28"/>
          <w:szCs w:val="28"/>
          <w:u w:val="single"/>
        </w:rPr>
      </w:pPr>
    </w:p>
    <w:p w:rsidR="00AA7B42" w:rsidRDefault="00AA7B42" w:rsidP="00AA7B42">
      <w:pPr>
        <w:spacing w:line="500" w:lineRule="exact"/>
        <w:rPr>
          <w:rFonts w:ascii="仿宋_GB2312" w:eastAsia="仿宋_GB2312" w:hint="eastAsia"/>
          <w:b/>
          <w:sz w:val="28"/>
          <w:szCs w:val="28"/>
          <w:u w:val="single"/>
        </w:rPr>
      </w:pPr>
    </w:p>
    <w:p w:rsidR="00AA7B42" w:rsidRDefault="00AA7B42" w:rsidP="00AA7B42">
      <w:pPr>
        <w:spacing w:line="500" w:lineRule="exact"/>
        <w:ind w:firstLineChars="200" w:firstLine="562"/>
        <w:jc w:val="center"/>
        <w:rPr>
          <w:rFonts w:ascii="仿宋_GB2312" w:eastAsia="仿宋_GB2312" w:hint="eastAsia"/>
          <w:b/>
          <w:sz w:val="28"/>
          <w:szCs w:val="28"/>
          <w:u w:val="single"/>
        </w:rPr>
      </w:pPr>
      <w:r>
        <w:rPr>
          <w:rFonts w:ascii="仿宋_GB2312" w:eastAsia="仿宋_GB2312" w:hint="eastAsia"/>
          <w:b/>
          <w:sz w:val="28"/>
          <w:szCs w:val="28"/>
          <w:u w:val="single"/>
        </w:rPr>
        <w:t>客户确认栏</w:t>
      </w:r>
    </w:p>
    <w:p w:rsidR="00AA7B42" w:rsidRDefault="00AA7B42" w:rsidP="00AA7B42">
      <w:pPr>
        <w:spacing w:line="500" w:lineRule="exact"/>
        <w:ind w:firstLineChars="200" w:firstLine="562"/>
        <w:jc w:val="center"/>
        <w:rPr>
          <w:rFonts w:ascii="仿宋_GB2312" w:eastAsia="仿宋_GB2312" w:hint="eastAsia"/>
          <w:b/>
          <w:sz w:val="28"/>
          <w:szCs w:val="28"/>
          <w:u w:val="single"/>
        </w:rPr>
      </w:pPr>
    </w:p>
    <w:p w:rsidR="00AA7B42" w:rsidRDefault="00AA7B42" w:rsidP="00AA7B42">
      <w:pPr>
        <w:spacing w:line="500" w:lineRule="exact"/>
        <w:ind w:firstLineChars="200" w:firstLine="480"/>
        <w:rPr>
          <w:rFonts w:ascii="仿宋_GB2312" w:eastAsia="仿宋_GB2312" w:hint="eastAsia"/>
          <w:sz w:val="24"/>
        </w:rPr>
      </w:pPr>
      <w:r>
        <w:rPr>
          <w:rFonts w:ascii="仿宋_GB2312" w:eastAsia="仿宋_GB2312" w:hint="eastAsia"/>
          <w:sz w:val="24"/>
        </w:rPr>
        <w:t xml:space="preserve">客户确认如下： </w:t>
      </w:r>
    </w:p>
    <w:p w:rsidR="00AA7B42" w:rsidRDefault="00AA7B42" w:rsidP="00AA7B42">
      <w:pPr>
        <w:spacing w:line="500" w:lineRule="exact"/>
        <w:ind w:firstLineChars="200" w:firstLine="480"/>
        <w:rPr>
          <w:rFonts w:ascii="仿宋_GB2312" w:eastAsia="仿宋_GB2312" w:hint="eastAsia"/>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AA7B42" w:rsidRDefault="00AA7B42" w:rsidP="00AA7B42">
      <w:pPr>
        <w:spacing w:line="500" w:lineRule="exact"/>
        <w:ind w:firstLineChars="150" w:firstLine="360"/>
        <w:rPr>
          <w:rFonts w:ascii="仿宋_GB2312" w:eastAsia="仿宋_GB2312" w:hint="eastAsia"/>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AA7B42" w:rsidRDefault="00AA7B42" w:rsidP="00AA7B42">
      <w:pPr>
        <w:spacing w:line="500" w:lineRule="exact"/>
        <w:ind w:firstLineChars="200" w:firstLine="480"/>
        <w:rPr>
          <w:rFonts w:ascii="仿宋_GB2312" w:eastAsia="仿宋_GB2312" w:hint="eastAsia"/>
          <w:sz w:val="24"/>
          <w:u w:val="single"/>
        </w:rPr>
      </w:pPr>
      <w:r>
        <w:rPr>
          <w:rFonts w:ascii="仿宋_GB2312" w:eastAsia="仿宋_GB2312" w:hint="eastAsia"/>
          <w:sz w:val="24"/>
          <w:u w:val="single"/>
        </w:rPr>
        <w:t xml:space="preserve">                                                                   </w:t>
      </w:r>
    </w:p>
    <w:p w:rsidR="00AA7B42" w:rsidRDefault="00AA7B42" w:rsidP="00AA7B42">
      <w:pPr>
        <w:spacing w:line="500" w:lineRule="exact"/>
        <w:ind w:right="360" w:firstLineChars="200" w:firstLine="480"/>
        <w:jc w:val="right"/>
        <w:rPr>
          <w:rFonts w:ascii="仿宋_GB2312" w:eastAsia="仿宋_GB2312" w:hint="eastAsia"/>
          <w:sz w:val="24"/>
        </w:rPr>
      </w:pPr>
      <w:r>
        <w:rPr>
          <w:rFonts w:ascii="仿宋_GB2312" w:eastAsia="仿宋_GB2312" w:hint="eastAsia"/>
          <w:sz w:val="24"/>
        </w:rPr>
        <w:t xml:space="preserve">确认人（签字）： </w:t>
      </w:r>
    </w:p>
    <w:p w:rsidR="00473C05" w:rsidRDefault="00AA7B42" w:rsidP="00AA7B42">
      <w:pPr>
        <w:rPr>
          <w:rFonts w:ascii="仿宋_GB2312" w:eastAsia="仿宋_GB2312" w:hint="eastAsia"/>
          <w:sz w:val="24"/>
        </w:rPr>
      </w:pPr>
      <w:r>
        <w:rPr>
          <w:rFonts w:ascii="仿宋_GB2312" w:eastAsia="仿宋_GB2312" w:hint="eastAsia"/>
          <w:sz w:val="24"/>
        </w:rPr>
        <w:t>日期： 年  月  日</w:t>
      </w: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rPr>
          <w:rFonts w:ascii="仿宋_GB2312" w:eastAsia="仿宋_GB2312" w:hint="eastAsia"/>
          <w:sz w:val="24"/>
        </w:rPr>
      </w:pPr>
    </w:p>
    <w:p w:rsidR="00AA7B42" w:rsidRDefault="00AA7B42" w:rsidP="00AA7B42">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AA7B42" w:rsidRDefault="00AA7B42" w:rsidP="00AA7B42">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A7B42" w:rsidRDefault="00AA7B42" w:rsidP="00AA7B4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A7B42" w:rsidRDefault="00AA7B42" w:rsidP="00AA7B4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AA7B42" w:rsidRDefault="00AA7B42" w:rsidP="00AA7B4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A7B42" w:rsidRDefault="00AA7B42" w:rsidP="00AA7B42">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AA7B42" w:rsidTr="0063663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ind w:firstLineChars="200" w:firstLine="420"/>
              <w:rPr>
                <w:rFonts w:ascii="仿宋_GB2312" w:eastAsia="仿宋_GB2312"/>
                <w:szCs w:val="21"/>
              </w:rPr>
            </w:pPr>
            <w:r>
              <w:rPr>
                <w:rFonts w:ascii="仿宋_GB2312" w:eastAsia="仿宋_GB2312" w:hAnsi="华文中宋" w:hint="eastAsia"/>
                <w:szCs w:val="21"/>
              </w:rPr>
              <w:t>“吉祥e赚”第201806期</w:t>
            </w:r>
            <w:r>
              <w:rPr>
                <w:rFonts w:ascii="仿宋_GB2312" w:eastAsia="仿宋_GB2312" w:hint="eastAsia"/>
                <w:szCs w:val="21"/>
              </w:rPr>
              <w:t>人民币理财产品；</w:t>
            </w:r>
          </w:p>
        </w:tc>
      </w:tr>
      <w:tr w:rsidR="00AA7B42" w:rsidTr="0063663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rsidP="0063663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ind w:firstLineChars="200" w:firstLine="420"/>
              <w:jc w:val="left"/>
              <w:rPr>
                <w:rFonts w:ascii="仿宋_GB2312" w:eastAsia="仿宋_GB2312"/>
                <w:szCs w:val="21"/>
              </w:rPr>
            </w:pPr>
            <w:r>
              <w:rPr>
                <w:rFonts w:ascii="仿宋_GB2312" w:eastAsia="仿宋_GB2312" w:hint="eastAsia"/>
                <w:szCs w:val="21"/>
              </w:rPr>
              <w:t>代码：JXEZ1806</w:t>
            </w:r>
          </w:p>
        </w:tc>
      </w:tr>
      <w:tr w:rsidR="00AA7B42" w:rsidTr="0063663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B42" w:rsidRDefault="00AA7B42" w:rsidP="0063663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ind w:firstLineChars="200" w:firstLine="420"/>
              <w:jc w:val="left"/>
              <w:rPr>
                <w:rFonts w:ascii="仿宋_GB2312" w:eastAsia="仿宋_GB2312" w:hint="eastAsia"/>
                <w:szCs w:val="21"/>
              </w:rPr>
            </w:pPr>
            <w:r>
              <w:rPr>
                <w:rFonts w:ascii="仿宋_GB2312" w:eastAsia="仿宋_GB2312" w:hint="eastAsia"/>
                <w:szCs w:val="21"/>
              </w:rPr>
              <w:t>全国银行业理财信息登记编码：</w:t>
            </w:r>
            <w:r w:rsidRPr="002A08C1">
              <w:rPr>
                <w:rFonts w:ascii="仿宋_GB2312" w:eastAsia="仿宋_GB2312"/>
                <w:szCs w:val="21"/>
              </w:rPr>
              <w:t>C1104418000308</w:t>
            </w:r>
          </w:p>
          <w:p w:rsidR="00AA7B42" w:rsidRDefault="00AA7B42" w:rsidP="0063663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AA7B42" w:rsidRDefault="00AA7B42" w:rsidP="0063663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ind w:firstLineChars="200" w:firstLine="420"/>
              <w:rPr>
                <w:rFonts w:ascii="仿宋_GB2312" w:eastAsia="仿宋_GB2312"/>
                <w:szCs w:val="21"/>
              </w:rPr>
            </w:pPr>
            <w:r>
              <w:rPr>
                <w:rFonts w:ascii="仿宋_GB2312" w:eastAsia="仿宋_GB2312" w:hint="eastAsia"/>
                <w:szCs w:val="21"/>
              </w:rPr>
              <w:t>119天</w:t>
            </w:r>
          </w:p>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AA7B42" w:rsidTr="0063663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AA7B42" w:rsidTr="0063663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AA7B42" w:rsidTr="0063663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2018年10月11日-2018年10月17日</w:t>
            </w:r>
          </w:p>
        </w:tc>
      </w:tr>
      <w:tr w:rsidR="00AA7B42" w:rsidTr="0063663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A7B42" w:rsidRDefault="00AA7B42" w:rsidP="0063663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A7B42" w:rsidRDefault="00AA7B42" w:rsidP="0063663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2018年10月18日</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2019年2月14日</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AA7B42" w:rsidTr="0063663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AA7B42" w:rsidRDefault="00AA7B42" w:rsidP="0063663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A7B42" w:rsidRDefault="00AA7B42" w:rsidP="0063663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5.35%</w:t>
            </w:r>
            <w:r>
              <w:rPr>
                <w:rFonts w:ascii="仿宋_GB2312" w:eastAsia="仿宋_GB2312" w:hint="eastAsia"/>
                <w:szCs w:val="21"/>
              </w:rPr>
              <w:t>；</w:t>
            </w:r>
          </w:p>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sidRPr="00D24323">
              <w:rPr>
                <w:sz w:val="20"/>
              </w:rPr>
              <w:t>5</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A7B42" w:rsidTr="0063663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AA7B42" w:rsidTr="0063663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AA7B42" w:rsidTr="0063663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AA7B42" w:rsidTr="0063663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AA7B42" w:rsidRDefault="00AA7B42" w:rsidP="0063663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AA7B42" w:rsidRDefault="00AA7B42" w:rsidP="00AA7B42">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AA7B42" w:rsidRDefault="00AA7B42" w:rsidP="00AA7B42">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AA7B42" w:rsidRDefault="00AA7B42" w:rsidP="00AA7B42">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AA7B42" w:rsidRDefault="00AA7B42" w:rsidP="00AA7B42">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AA7B42" w:rsidRDefault="00AA7B42" w:rsidP="00AA7B42">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AA7B42" w:rsidRDefault="00AA7B42" w:rsidP="00AA7B42">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为5.35%</w:t>
      </w:r>
      <w:r w:rsidRPr="00B66536">
        <w:rPr>
          <w:rFonts w:ascii="仿宋_GB2312" w:eastAsia="仿宋_GB2312" w:hint="eastAsia"/>
          <w:sz w:val="24"/>
        </w:rPr>
        <w:t xml:space="preserve">。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以投资者认购119天理财产品金额为5万元为例，本理财产品正常到期，扣除管理费、托管费等相关费用后，假设产品分配收益率为5.35%，则理财收益为： </w:t>
      </w:r>
    </w:p>
    <w:bookmarkStart w:id="0" w:name="_MON_1592981888"/>
    <w:bookmarkStart w:id="1" w:name="_MON_1591709731"/>
    <w:bookmarkEnd w:id="0"/>
    <w:bookmarkEnd w:id="1"/>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9" o:title=""/>
          </v:shape>
          <o:OLEObject Type="Embed" ProgID="Excel.Sheet.8" ShapeID="_x0000_i1025" DrawAspect="Content" ObjectID="_1600674673" r:id="rId10"/>
        </w:objec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AA7B42" w:rsidRDefault="00AA7B42" w:rsidP="00AA7B42">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AA7B42" w:rsidRDefault="00AA7B42" w:rsidP="00AA7B4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AA7B42" w:rsidRDefault="00AA7B42" w:rsidP="00AA7B42">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A7B42" w:rsidRDefault="00AA7B42" w:rsidP="00AA7B42">
      <w:pPr>
        <w:spacing w:line="500" w:lineRule="exact"/>
        <w:ind w:right="120" w:firstLineChars="200" w:firstLine="480"/>
        <w:rPr>
          <w:rFonts w:ascii="仿宋_GB2312" w:eastAsia="仿宋_GB2312" w:hint="eastAsia"/>
          <w:bCs/>
          <w:sz w:val="24"/>
        </w:rPr>
      </w:pPr>
      <w:r>
        <w:rPr>
          <w:rFonts w:ascii="仿宋_GB2312" w:eastAsia="仿宋_GB2312" w:hint="eastAsia"/>
          <w:bCs/>
          <w:sz w:val="24"/>
        </w:rPr>
        <w:t>3、投资者已清楚知晓，并愿意承担本理财产品的所有风险。</w:t>
      </w:r>
    </w:p>
    <w:p w:rsidR="00AA7B42" w:rsidRDefault="00AA7B42" w:rsidP="00AA7B42">
      <w:pPr>
        <w:spacing w:line="360" w:lineRule="auto"/>
        <w:ind w:firstLineChars="200" w:firstLine="480"/>
        <w:rPr>
          <w:rFonts w:ascii="仿宋_GB2312" w:eastAsia="仿宋_GB2312" w:hint="eastAsia"/>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AA7B42" w:rsidRPr="00651ABC" w:rsidRDefault="00AA7B42" w:rsidP="00AA7B42">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A7B42" w:rsidRPr="00AA7B42" w:rsidRDefault="00AA7B42" w:rsidP="00AA7B42">
      <w:bookmarkStart w:id="2" w:name="_GoBack"/>
      <w:bookmarkEnd w:id="2"/>
    </w:p>
    <w:sectPr w:rsidR="00AA7B42" w:rsidRPr="00AA7B4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68" w:rsidRDefault="00C66E68" w:rsidP="00BF2467">
      <w:r>
        <w:separator/>
      </w:r>
    </w:p>
  </w:endnote>
  <w:endnote w:type="continuationSeparator" w:id="0">
    <w:p w:rsidR="00C66E68" w:rsidRDefault="00C66E68" w:rsidP="00BF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5956"/>
      <w:docPartObj>
        <w:docPartGallery w:val="Page Numbers (Bottom of Page)"/>
        <w:docPartUnique/>
      </w:docPartObj>
    </w:sdtPr>
    <w:sdtContent>
      <w:p w:rsidR="00BF2467" w:rsidRDefault="00BF2467">
        <w:pPr>
          <w:pStyle w:val="a4"/>
          <w:jc w:val="center"/>
        </w:pPr>
        <w:r>
          <w:fldChar w:fldCharType="begin"/>
        </w:r>
        <w:r>
          <w:instrText>PAGE   \* MERGEFORMAT</w:instrText>
        </w:r>
        <w:r>
          <w:fldChar w:fldCharType="separate"/>
        </w:r>
        <w:r w:rsidRPr="00BF2467">
          <w:rPr>
            <w:noProof/>
            <w:lang w:val="zh-CN"/>
          </w:rPr>
          <w:t>1</w:t>
        </w:r>
        <w:r>
          <w:fldChar w:fldCharType="end"/>
        </w:r>
      </w:p>
    </w:sdtContent>
  </w:sdt>
  <w:p w:rsidR="00BF2467" w:rsidRDefault="00BF24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68" w:rsidRDefault="00C66E68" w:rsidP="00BF2467">
      <w:r>
        <w:separator/>
      </w:r>
    </w:p>
  </w:footnote>
  <w:footnote w:type="continuationSeparator" w:id="0">
    <w:p w:rsidR="00C66E68" w:rsidRDefault="00C66E68" w:rsidP="00BF2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A5"/>
    <w:rsid w:val="00473C05"/>
    <w:rsid w:val="00AA7B42"/>
    <w:rsid w:val="00BF2467"/>
    <w:rsid w:val="00C66E68"/>
    <w:rsid w:val="00FC1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467"/>
    <w:rPr>
      <w:rFonts w:ascii="Calibri" w:eastAsia="宋体" w:hAnsi="Calibri" w:cs="Times New Roman"/>
      <w:sz w:val="18"/>
      <w:szCs w:val="18"/>
    </w:rPr>
  </w:style>
  <w:style w:type="paragraph" w:styleId="a4">
    <w:name w:val="footer"/>
    <w:basedOn w:val="a"/>
    <w:link w:val="Char0"/>
    <w:uiPriority w:val="99"/>
    <w:unhideWhenUsed/>
    <w:rsid w:val="00BF2467"/>
    <w:pPr>
      <w:tabs>
        <w:tab w:val="center" w:pos="4153"/>
        <w:tab w:val="right" w:pos="8306"/>
      </w:tabs>
      <w:snapToGrid w:val="0"/>
      <w:jc w:val="left"/>
    </w:pPr>
    <w:rPr>
      <w:sz w:val="18"/>
      <w:szCs w:val="18"/>
    </w:rPr>
  </w:style>
  <w:style w:type="character" w:customStyle="1" w:styleId="Char0">
    <w:name w:val="页脚 Char"/>
    <w:basedOn w:val="a0"/>
    <w:link w:val="a4"/>
    <w:uiPriority w:val="99"/>
    <w:rsid w:val="00BF246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467"/>
    <w:rPr>
      <w:rFonts w:ascii="Calibri" w:eastAsia="宋体" w:hAnsi="Calibri" w:cs="Times New Roman"/>
      <w:sz w:val="18"/>
      <w:szCs w:val="18"/>
    </w:rPr>
  </w:style>
  <w:style w:type="paragraph" w:styleId="a4">
    <w:name w:val="footer"/>
    <w:basedOn w:val="a"/>
    <w:link w:val="Char0"/>
    <w:uiPriority w:val="99"/>
    <w:unhideWhenUsed/>
    <w:rsid w:val="00BF2467"/>
    <w:pPr>
      <w:tabs>
        <w:tab w:val="center" w:pos="4153"/>
        <w:tab w:val="right" w:pos="8306"/>
      </w:tabs>
      <w:snapToGrid w:val="0"/>
      <w:jc w:val="left"/>
    </w:pPr>
    <w:rPr>
      <w:sz w:val="18"/>
      <w:szCs w:val="18"/>
    </w:rPr>
  </w:style>
  <w:style w:type="character" w:customStyle="1" w:styleId="Char0">
    <w:name w:val="页脚 Char"/>
    <w:basedOn w:val="a0"/>
    <w:link w:val="a4"/>
    <w:uiPriority w:val="99"/>
    <w:rsid w:val="00BF24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___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59E8-275F-4705-85C4-3E1F7F2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2018-10-10T03:04:00Z</dcterms:created>
  <dcterms:modified xsi:type="dcterms:W3CDTF">2018-10-10T03:05:00Z</dcterms:modified>
</cp:coreProperties>
</file>