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98E" w:rsidRDefault="0032398E" w:rsidP="0032398E">
      <w:pPr>
        <w:jc w:val="center"/>
        <w:rPr>
          <w:rFonts w:ascii="仿宋_GB2312" w:eastAsia="仿宋_GB2312"/>
          <w:b/>
          <w:sz w:val="28"/>
          <w:szCs w:val="28"/>
        </w:rPr>
      </w:pPr>
      <w:r>
        <w:rPr>
          <w:rFonts w:ascii="仿宋_GB2312" w:eastAsia="仿宋_GB2312" w:hint="eastAsia"/>
          <w:b/>
          <w:sz w:val="28"/>
          <w:szCs w:val="28"/>
        </w:rPr>
        <w:t>天津农商银行 “吉祥e赚”新客理财夜市人民币理财产品客户权益须知</w:t>
      </w:r>
    </w:p>
    <w:p w:rsidR="0032398E" w:rsidRDefault="0032398E" w:rsidP="0032398E">
      <w:pPr>
        <w:rPr>
          <w:rFonts w:ascii="仿宋_GB2312" w:eastAsia="仿宋_GB2312"/>
          <w:sz w:val="24"/>
        </w:rPr>
      </w:pPr>
      <w:r>
        <w:rPr>
          <w:rFonts w:ascii="仿宋_GB2312" w:eastAsia="仿宋_GB2312" w:hint="eastAsia"/>
          <w:sz w:val="24"/>
        </w:rPr>
        <w:t>尊敬的理财客户：</w:t>
      </w:r>
    </w:p>
    <w:p w:rsidR="0032398E" w:rsidRDefault="0032398E" w:rsidP="0032398E">
      <w:pPr>
        <w:ind w:firstLineChars="200" w:firstLine="480"/>
        <w:rPr>
          <w:rFonts w:ascii="仿宋_GB2312" w:eastAsia="仿宋_GB2312"/>
          <w:sz w:val="24"/>
        </w:rPr>
      </w:pPr>
      <w:r>
        <w:rPr>
          <w:rFonts w:ascii="仿宋_GB2312" w:eastAsia="仿宋_GB2312" w:hint="eastAsia"/>
          <w:sz w:val="24"/>
        </w:rPr>
        <w:t>理财产品投资在获取收益的同时存在投资风险，为了保护您的合法权益，请</w:t>
      </w:r>
    </w:p>
    <w:p w:rsidR="0032398E" w:rsidRDefault="0032398E" w:rsidP="0032398E">
      <w:pPr>
        <w:rPr>
          <w:rFonts w:ascii="仿宋_GB2312" w:eastAsia="仿宋_GB2312"/>
          <w:sz w:val="24"/>
        </w:rPr>
      </w:pPr>
      <w:r>
        <w:rPr>
          <w:rFonts w:ascii="仿宋_GB2312" w:eastAsia="仿宋_GB2312" w:hint="eastAsia"/>
          <w:sz w:val="24"/>
        </w:rPr>
        <w:t>在投资理财产品之前认真阅读以下内容：</w:t>
      </w:r>
    </w:p>
    <w:p w:rsidR="0032398E" w:rsidRDefault="0032398E" w:rsidP="0032398E">
      <w:pPr>
        <w:ind w:firstLineChars="200" w:firstLine="480"/>
        <w:rPr>
          <w:rFonts w:ascii="仿宋_GB2312" w:eastAsia="仿宋_GB2312"/>
          <w:sz w:val="24"/>
        </w:rPr>
      </w:pPr>
      <w:r>
        <w:rPr>
          <w:rFonts w:ascii="仿宋_GB2312" w:eastAsia="仿宋_GB2312" w:hint="eastAsia"/>
          <w:sz w:val="24"/>
        </w:rPr>
        <w:t>一、理财产品购买流程</w:t>
      </w:r>
    </w:p>
    <w:p w:rsidR="0032398E" w:rsidRDefault="0032398E" w:rsidP="0032398E">
      <w:pPr>
        <w:ind w:firstLineChars="200" w:firstLine="480"/>
        <w:rPr>
          <w:rFonts w:ascii="仿宋_GB2312" w:eastAsia="仿宋_GB2312"/>
          <w:sz w:val="24"/>
        </w:rPr>
      </w:pPr>
      <w:r>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32398E" w:rsidRDefault="0032398E" w:rsidP="0032398E">
      <w:pPr>
        <w:rPr>
          <w:rFonts w:ascii="仿宋_GB2312" w:eastAsia="仿宋_GB2312"/>
          <w:sz w:val="24"/>
        </w:rPr>
      </w:pPr>
      <w:proofErr w:type="gramStart"/>
      <w:r>
        <w:rPr>
          <w:rFonts w:ascii="仿宋_GB2312" w:eastAsia="仿宋_GB2312" w:hint="eastAsia"/>
          <w:sz w:val="24"/>
        </w:rPr>
        <w:t>户需做完</w:t>
      </w:r>
      <w:proofErr w:type="gramEnd"/>
      <w:r>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32398E" w:rsidRDefault="0032398E" w:rsidP="0032398E">
      <w:pPr>
        <w:ind w:firstLine="480"/>
        <w:rPr>
          <w:rFonts w:ascii="仿宋_GB2312" w:eastAsia="仿宋_GB2312"/>
          <w:sz w:val="24"/>
        </w:rPr>
      </w:pPr>
      <w:r>
        <w:rPr>
          <w:rFonts w:ascii="仿宋_GB2312" w:eastAsia="仿宋_GB2312" w:hint="eastAsia"/>
          <w:sz w:val="24"/>
        </w:rPr>
        <w:t>二、客户风险承受能力评估</w:t>
      </w:r>
    </w:p>
    <w:p w:rsidR="0032398E" w:rsidRDefault="0032398E" w:rsidP="0032398E">
      <w:pPr>
        <w:ind w:firstLine="480"/>
        <w:rPr>
          <w:rFonts w:ascii="仿宋_GB2312" w:eastAsia="仿宋_GB2312"/>
          <w:sz w:val="24"/>
        </w:rPr>
      </w:pPr>
      <w:r>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32398E" w:rsidRDefault="0032398E" w:rsidP="0032398E">
      <w:pPr>
        <w:ind w:firstLine="480"/>
        <w:rPr>
          <w:rFonts w:ascii="仿宋_GB2312" w:eastAsia="仿宋_GB2312"/>
          <w:sz w:val="24"/>
        </w:rPr>
      </w:pPr>
      <w:r>
        <w:rPr>
          <w:rFonts w:ascii="仿宋_GB2312" w:eastAsia="仿宋_GB2312" w:hint="eastAsia"/>
          <w:sz w:val="24"/>
        </w:rPr>
        <w:t>三、信息公告</w:t>
      </w:r>
    </w:p>
    <w:p w:rsidR="0032398E" w:rsidRDefault="0032398E" w:rsidP="0032398E">
      <w:pPr>
        <w:ind w:firstLine="480"/>
        <w:rPr>
          <w:rFonts w:ascii="仿宋_GB2312" w:eastAsia="仿宋_GB2312"/>
          <w:sz w:val="24"/>
        </w:rPr>
      </w:pPr>
      <w:r>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32398E" w:rsidRDefault="0032398E" w:rsidP="0032398E">
      <w:pPr>
        <w:ind w:firstLine="480"/>
        <w:rPr>
          <w:rFonts w:ascii="仿宋_GB2312" w:eastAsia="仿宋_GB2312"/>
          <w:sz w:val="24"/>
        </w:rPr>
      </w:pPr>
      <w:r>
        <w:rPr>
          <w:rFonts w:ascii="仿宋_GB2312" w:eastAsia="仿宋_GB2312" w:hint="eastAsia"/>
          <w:sz w:val="24"/>
        </w:rPr>
        <w:t>四、投诉及建议</w:t>
      </w:r>
    </w:p>
    <w:p w:rsidR="0032398E" w:rsidRDefault="0032398E" w:rsidP="0032398E">
      <w:pPr>
        <w:ind w:firstLine="480"/>
        <w:rPr>
          <w:rFonts w:ascii="仿宋_GB2312" w:eastAsia="仿宋_GB2312"/>
          <w:sz w:val="24"/>
        </w:rPr>
      </w:pPr>
      <w:r>
        <w:rPr>
          <w:rFonts w:ascii="仿宋_GB2312" w:eastAsia="仿宋_GB2312" w:hint="eastAsia"/>
          <w:sz w:val="24"/>
        </w:rPr>
        <w:t>若客户对理财产品有任何投诉或建议，请致电我行客户服务热线“96155”</w:t>
      </w:r>
    </w:p>
    <w:p w:rsidR="0032398E" w:rsidRDefault="0032398E" w:rsidP="0032398E">
      <w:pPr>
        <w:rPr>
          <w:rFonts w:ascii="仿宋_GB2312" w:eastAsia="仿宋_GB2312"/>
          <w:sz w:val="24"/>
        </w:rPr>
      </w:pPr>
      <w:r>
        <w:rPr>
          <w:rFonts w:ascii="仿宋_GB2312" w:eastAsia="仿宋_GB2312" w:hint="eastAsia"/>
          <w:sz w:val="24"/>
        </w:rPr>
        <w:t>或反馈</w:t>
      </w:r>
      <w:proofErr w:type="gramStart"/>
      <w:r>
        <w:rPr>
          <w:rFonts w:ascii="仿宋_GB2312" w:eastAsia="仿宋_GB2312" w:hint="eastAsia"/>
          <w:sz w:val="24"/>
        </w:rPr>
        <w:t>至购买</w:t>
      </w:r>
      <w:proofErr w:type="gramEnd"/>
      <w:r>
        <w:rPr>
          <w:rFonts w:ascii="仿宋_GB2312" w:eastAsia="仿宋_GB2312" w:hint="eastAsia"/>
          <w:sz w:val="24"/>
        </w:rPr>
        <w:t>本期产品的营业网点，我行将对您所反映的情况和建议作及时的处理和反馈。</w:t>
      </w:r>
    </w:p>
    <w:p w:rsidR="0032398E" w:rsidRDefault="0032398E" w:rsidP="0032398E">
      <w:pPr>
        <w:rPr>
          <w:rFonts w:ascii="仿宋_GB2312" w:eastAsia="仿宋_GB2312"/>
          <w:sz w:val="24"/>
        </w:rPr>
      </w:pPr>
    </w:p>
    <w:p w:rsidR="0032398E" w:rsidRDefault="0032398E" w:rsidP="0032398E">
      <w:pPr>
        <w:rPr>
          <w:rFonts w:ascii="仿宋_GB2312" w:eastAsia="仿宋_GB2312"/>
          <w:sz w:val="24"/>
        </w:rPr>
      </w:pPr>
    </w:p>
    <w:p w:rsidR="0032398E" w:rsidRDefault="0032398E" w:rsidP="0032398E">
      <w:pPr>
        <w:rPr>
          <w:rFonts w:ascii="仿宋_GB2312" w:eastAsia="仿宋_GB2312"/>
          <w:sz w:val="24"/>
        </w:rPr>
      </w:pPr>
    </w:p>
    <w:p w:rsidR="0032398E" w:rsidRDefault="0032398E" w:rsidP="0032398E">
      <w:pPr>
        <w:rPr>
          <w:rFonts w:ascii="仿宋_GB2312" w:eastAsia="仿宋_GB2312"/>
          <w:sz w:val="24"/>
        </w:rPr>
      </w:pPr>
    </w:p>
    <w:p w:rsidR="0032398E" w:rsidRDefault="0032398E" w:rsidP="0032398E">
      <w:pPr>
        <w:rPr>
          <w:rFonts w:ascii="仿宋_GB2312" w:eastAsia="仿宋_GB2312"/>
          <w:sz w:val="24"/>
        </w:rPr>
      </w:pPr>
      <w:r>
        <w:rPr>
          <w:rFonts w:ascii="仿宋_GB2312" w:eastAsia="仿宋_GB2312" w:hint="eastAsia"/>
          <w:sz w:val="24"/>
        </w:rPr>
        <w:t xml:space="preserve">                                         天津农村商业银行股份有限公司</w:t>
      </w:r>
    </w:p>
    <w:p w:rsidR="0032398E" w:rsidRDefault="0032398E" w:rsidP="0032398E">
      <w:pPr>
        <w:rPr>
          <w:rFonts w:ascii="仿宋_GB2312" w:eastAsia="仿宋_GB2312"/>
          <w:b/>
          <w:sz w:val="24"/>
        </w:rPr>
      </w:pPr>
    </w:p>
    <w:p w:rsidR="0032398E" w:rsidRDefault="0032398E" w:rsidP="0032398E">
      <w:pPr>
        <w:jc w:val="center"/>
        <w:rPr>
          <w:rFonts w:ascii="仿宋_GB2312" w:eastAsia="仿宋_GB2312"/>
          <w:b/>
          <w:sz w:val="28"/>
          <w:szCs w:val="28"/>
        </w:rPr>
      </w:pPr>
    </w:p>
    <w:p w:rsidR="0032398E" w:rsidRDefault="0032398E" w:rsidP="0032398E">
      <w:pPr>
        <w:rPr>
          <w:rFonts w:ascii="仿宋_GB2312" w:eastAsia="仿宋_GB2312"/>
          <w:b/>
          <w:sz w:val="24"/>
        </w:rPr>
      </w:pPr>
    </w:p>
    <w:p w:rsidR="0032398E" w:rsidRDefault="0032398E" w:rsidP="0032398E">
      <w:pPr>
        <w:rPr>
          <w:rFonts w:ascii="仿宋_GB2312" w:eastAsia="仿宋_GB2312"/>
          <w:b/>
          <w:sz w:val="24"/>
        </w:rPr>
      </w:pPr>
    </w:p>
    <w:p w:rsidR="0032398E" w:rsidRDefault="0032398E" w:rsidP="0032398E">
      <w:pPr>
        <w:rPr>
          <w:rFonts w:ascii="仿宋_GB2312" w:eastAsia="仿宋_GB2312"/>
          <w:b/>
          <w:sz w:val="28"/>
          <w:szCs w:val="28"/>
        </w:rPr>
      </w:pPr>
    </w:p>
    <w:p w:rsidR="0032398E" w:rsidRDefault="0032398E" w:rsidP="0032398E">
      <w:pPr>
        <w:rPr>
          <w:rFonts w:ascii="仿宋_GB2312" w:eastAsia="仿宋_GB2312"/>
          <w:b/>
          <w:sz w:val="28"/>
          <w:szCs w:val="28"/>
        </w:rPr>
      </w:pPr>
    </w:p>
    <w:p w:rsidR="0032398E" w:rsidRDefault="0032398E" w:rsidP="0032398E">
      <w:pPr>
        <w:jc w:val="center"/>
        <w:rPr>
          <w:rFonts w:ascii="仿宋_GB2312" w:eastAsia="仿宋_GB2312"/>
          <w:b/>
          <w:sz w:val="28"/>
          <w:szCs w:val="28"/>
        </w:rPr>
      </w:pPr>
      <w:r>
        <w:rPr>
          <w:rFonts w:ascii="仿宋_GB2312" w:eastAsia="仿宋_GB2312" w:hint="eastAsia"/>
          <w:b/>
          <w:sz w:val="28"/>
          <w:szCs w:val="28"/>
        </w:rPr>
        <w:lastRenderedPageBreak/>
        <w:t>天津农商银行“吉祥e赚”新客理财夜市</w:t>
      </w:r>
    </w:p>
    <w:p w:rsidR="0032398E" w:rsidRDefault="0032398E" w:rsidP="0032398E">
      <w:pPr>
        <w:jc w:val="center"/>
        <w:rPr>
          <w:rFonts w:ascii="仿宋_GB2312" w:eastAsia="仿宋_GB2312"/>
          <w:b/>
          <w:sz w:val="28"/>
          <w:szCs w:val="28"/>
        </w:rPr>
      </w:pPr>
      <w:r>
        <w:rPr>
          <w:rFonts w:ascii="仿宋_GB2312" w:eastAsia="仿宋_GB2312" w:hint="eastAsia"/>
          <w:b/>
          <w:sz w:val="28"/>
          <w:szCs w:val="28"/>
        </w:rPr>
        <w:t>人民币理财产品风险揭示书</w:t>
      </w:r>
    </w:p>
    <w:p w:rsidR="0032398E" w:rsidRDefault="0032398E" w:rsidP="0032398E">
      <w:pPr>
        <w:jc w:val="center"/>
        <w:rPr>
          <w:rFonts w:ascii="仿宋_GB2312" w:eastAsia="仿宋_GB2312"/>
          <w:b/>
          <w:sz w:val="28"/>
          <w:szCs w:val="28"/>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1050925</wp:posOffset>
                </wp:positionH>
                <wp:positionV relativeFrom="paragraph">
                  <wp:posOffset>60960</wp:posOffset>
                </wp:positionV>
                <wp:extent cx="3448050" cy="482600"/>
                <wp:effectExtent l="0" t="0" r="19050" b="12700"/>
                <wp:wrapNone/>
                <wp:docPr id="10" name="圆角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32398E" w:rsidRDefault="0032398E" w:rsidP="0032398E">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32398E" w:rsidRDefault="0032398E" w:rsidP="0032398E">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0" o:spid="_x0000_s1026" style="position:absolute;left:0;text-align:left;margin-left:82.75pt;margin-top:4.8pt;width:271.5pt;height: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ITfuoNN&#10;AgAAcAQAAA4AAAAAAAAAAAAAAAAALgIAAGRycy9lMm9Eb2MueG1sUEsBAi0AFAAGAAgAAAAhAMyf&#10;ns/ZAAAACAEAAA8AAAAAAAAAAAAAAAAApwQAAGRycy9kb3ducmV2LnhtbFBLBQYAAAAABAAEAPMA&#10;AACtBQAAAAA=&#10;">
                <v:textbox>
                  <w:txbxContent>
                    <w:p w:rsidR="0032398E" w:rsidRDefault="0032398E" w:rsidP="0032398E">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32398E" w:rsidRDefault="0032398E" w:rsidP="0032398E">
                      <w:pPr>
                        <w:rPr>
                          <w:rFonts w:ascii="华文中宋" w:eastAsia="华文中宋" w:hAnsi="华文中宋"/>
                          <w:b/>
                          <w:sz w:val="28"/>
                          <w:szCs w:val="28"/>
                        </w:rPr>
                      </w:pPr>
                    </w:p>
                  </w:txbxContent>
                </v:textbox>
              </v:roundrect>
            </w:pict>
          </mc:Fallback>
        </mc:AlternateContent>
      </w:r>
    </w:p>
    <w:p w:rsidR="0032398E" w:rsidRDefault="0032398E" w:rsidP="0032398E">
      <w:pPr>
        <w:rPr>
          <w:rFonts w:ascii="仿宋_GB2312" w:eastAsia="仿宋_GB2312"/>
          <w:szCs w:val="21"/>
        </w:rPr>
      </w:pPr>
    </w:p>
    <w:p w:rsidR="0032398E" w:rsidRDefault="0032398E" w:rsidP="0032398E">
      <w:pPr>
        <w:rPr>
          <w:rFonts w:ascii="仿宋_GB2312" w:eastAsia="仿宋_GB2312"/>
          <w:szCs w:val="21"/>
        </w:rPr>
      </w:pPr>
      <w:r>
        <w:rPr>
          <w:rFonts w:ascii="仿宋_GB2312" w:eastAsia="仿宋_GB2312" w:hint="eastAsia"/>
          <w:szCs w:val="21"/>
        </w:rPr>
        <w:t xml:space="preserve">尊敬的客户： </w:t>
      </w:r>
    </w:p>
    <w:p w:rsidR="0032398E" w:rsidRDefault="0032398E" w:rsidP="0032398E">
      <w:pPr>
        <w:ind w:firstLineChars="200" w:firstLine="420"/>
        <w:rPr>
          <w:rFonts w:ascii="仿宋_GB2312" w:eastAsia="仿宋_GB2312"/>
          <w:szCs w:val="21"/>
        </w:rPr>
      </w:pPr>
      <w:r>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32398E" w:rsidRDefault="0032398E" w:rsidP="0032398E">
      <w:pPr>
        <w:ind w:firstLineChars="200" w:firstLine="422"/>
        <w:rPr>
          <w:rFonts w:ascii="仿宋_GB2312" w:eastAsia="仿宋_GB2312"/>
          <w:b/>
          <w:szCs w:val="21"/>
        </w:rPr>
      </w:pPr>
      <w:r>
        <w:rPr>
          <w:rFonts w:ascii="仿宋_GB2312" w:eastAsia="仿宋_GB2312" w:hint="eastAsia"/>
          <w:b/>
          <w:szCs w:val="21"/>
        </w:rPr>
        <w:t>重要须知：</w:t>
      </w:r>
    </w:p>
    <w:p w:rsidR="0032398E" w:rsidRDefault="0032398E" w:rsidP="0032398E">
      <w:pPr>
        <w:ind w:firstLineChars="200" w:firstLine="420"/>
        <w:rPr>
          <w:rFonts w:ascii="仿宋_GB2312" w:eastAsia="仿宋_GB2312"/>
          <w:szCs w:val="21"/>
        </w:rPr>
      </w:pPr>
      <w:r>
        <w:rPr>
          <w:rFonts w:ascii="仿宋_GB2312" w:eastAsia="仿宋_GB2312" w:hint="eastAsia"/>
          <w:szCs w:val="21"/>
        </w:rPr>
        <w:t xml:space="preserve">（一）银行销售的理财产品与存款存在明显区别，具有一定的风险，投资须谨慎； </w:t>
      </w:r>
    </w:p>
    <w:p w:rsidR="0032398E" w:rsidRDefault="0032398E" w:rsidP="0032398E">
      <w:pPr>
        <w:ind w:firstLineChars="200" w:firstLine="420"/>
        <w:rPr>
          <w:rFonts w:ascii="仿宋_GB2312" w:eastAsia="仿宋_GB2312"/>
          <w:szCs w:val="21"/>
        </w:rPr>
      </w:pPr>
      <w:r>
        <w:rPr>
          <w:rFonts w:ascii="仿宋_GB2312" w:eastAsia="仿宋_GB2312" w:hint="eastAsia"/>
          <w:szCs w:val="21"/>
        </w:rPr>
        <w:t>（二）</w:t>
      </w:r>
      <w:r>
        <w:rPr>
          <w:rFonts w:ascii="仿宋_GB2312" w:eastAsia="仿宋_GB2312" w:hAnsi="华文中宋" w:hint="eastAsia"/>
          <w:szCs w:val="21"/>
        </w:rPr>
        <w:t>“吉祥e赚”系列理财产品</w:t>
      </w:r>
      <w:r>
        <w:rPr>
          <w:rFonts w:ascii="仿宋_GB2312" w:eastAsia="仿宋_GB2312" w:hint="eastAsia"/>
          <w:szCs w:val="21"/>
        </w:rPr>
        <w:t xml:space="preserve">适合于风险类型为稳健型（含）以上的、有投资经验或无投资经验的个人投资者； </w:t>
      </w:r>
    </w:p>
    <w:p w:rsidR="0032398E" w:rsidRDefault="0032398E" w:rsidP="0032398E">
      <w:pPr>
        <w:ind w:firstLineChars="200" w:firstLine="420"/>
        <w:rPr>
          <w:rFonts w:ascii="仿宋_GB2312" w:eastAsia="仿宋_GB2312"/>
          <w:szCs w:val="21"/>
        </w:rPr>
      </w:pPr>
      <w:r>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Pr>
          <w:rFonts w:eastAsia="仿宋_GB2312"/>
          <w:szCs w:val="21"/>
        </w:rPr>
        <w:t> </w:t>
      </w:r>
      <w:r>
        <w:rPr>
          <w:rFonts w:ascii="仿宋_GB2312" w:eastAsia="仿宋_GB2312" w:hint="eastAsia"/>
          <w:szCs w:val="21"/>
        </w:rPr>
        <w:t xml:space="preserve"> </w:t>
      </w:r>
    </w:p>
    <w:p w:rsidR="0032398E" w:rsidRDefault="0032398E" w:rsidP="0032398E">
      <w:pPr>
        <w:ind w:firstLineChars="200" w:firstLine="420"/>
        <w:rPr>
          <w:rFonts w:ascii="仿宋_GB2312" w:eastAsia="仿宋_GB2312"/>
          <w:szCs w:val="21"/>
        </w:rPr>
      </w:pPr>
      <w:r>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32398E" w:rsidRDefault="0032398E" w:rsidP="0032398E">
      <w:pPr>
        <w:ind w:firstLineChars="200" w:firstLine="420"/>
        <w:rPr>
          <w:rFonts w:ascii="仿宋_GB2312" w:eastAsia="仿宋_GB2312"/>
          <w:szCs w:val="21"/>
        </w:rPr>
      </w:pPr>
      <w:r>
        <w:rPr>
          <w:rFonts w:ascii="仿宋_GB2312" w:eastAsia="仿宋_GB2312" w:hint="eastAsia"/>
          <w:szCs w:val="21"/>
        </w:rPr>
        <w:t xml:space="preserve">（五）在购买理财产品后，投资者应随时关注该理财产品的信息披露情况，及时获取相关信息。 </w:t>
      </w:r>
    </w:p>
    <w:p w:rsidR="0032398E" w:rsidRDefault="0032398E" w:rsidP="0032398E">
      <w:pPr>
        <w:ind w:firstLineChars="200" w:firstLine="420"/>
        <w:rPr>
          <w:rFonts w:ascii="仿宋_GB2312" w:eastAsia="仿宋_GB2312"/>
          <w:szCs w:val="21"/>
        </w:rPr>
      </w:pPr>
      <w:r>
        <w:rPr>
          <w:rFonts w:ascii="仿宋_GB2312" w:eastAsia="仿宋_GB2312" w:hint="eastAsia"/>
          <w:szCs w:val="21"/>
        </w:rPr>
        <w:t>（六）本行产品过往业绩不代表其未来表现，不构成新发理财产品业绩表现的保证。</w:t>
      </w:r>
    </w:p>
    <w:p w:rsidR="0032398E" w:rsidRDefault="0032398E" w:rsidP="0032398E">
      <w:pPr>
        <w:ind w:firstLineChars="200" w:firstLine="420"/>
        <w:rPr>
          <w:rFonts w:ascii="仿宋_GB2312" w:eastAsia="仿宋_GB2312"/>
          <w:szCs w:val="21"/>
        </w:rPr>
      </w:pPr>
      <w:r>
        <w:rPr>
          <w:rFonts w:ascii="仿宋_GB2312" w:eastAsia="仿宋_GB2312" w:hint="eastAsia"/>
          <w:szCs w:val="21"/>
        </w:rPr>
        <w:t>（七）如影响</w:t>
      </w:r>
      <w:proofErr w:type="gramStart"/>
      <w:r>
        <w:rPr>
          <w:rFonts w:ascii="仿宋_GB2312" w:eastAsia="仿宋_GB2312" w:hint="eastAsia"/>
          <w:szCs w:val="21"/>
        </w:rPr>
        <w:t>您风险</w:t>
      </w:r>
      <w:proofErr w:type="gramEnd"/>
      <w:r>
        <w:rPr>
          <w:rFonts w:ascii="仿宋_GB2312" w:eastAsia="仿宋_GB2312" w:hint="eastAsia"/>
          <w:szCs w:val="21"/>
        </w:rPr>
        <w:t>承受能力的因素发生变化，请及时完成风险承受能力评估或再评估。</w:t>
      </w:r>
    </w:p>
    <w:p w:rsidR="0032398E" w:rsidRDefault="0032398E" w:rsidP="0032398E">
      <w:pPr>
        <w:ind w:firstLineChars="200" w:firstLine="422"/>
        <w:rPr>
          <w:rFonts w:ascii="仿宋_GB2312" w:eastAsia="仿宋_GB2312"/>
          <w:szCs w:val="21"/>
        </w:rPr>
      </w:pPr>
      <w:r>
        <w:rPr>
          <w:rFonts w:ascii="仿宋_GB2312" w:eastAsia="仿宋_GB2312" w:hint="eastAsia"/>
          <w:b/>
          <w:szCs w:val="21"/>
        </w:rPr>
        <w:t>风险揭示：</w:t>
      </w:r>
      <w:r>
        <w:rPr>
          <w:rFonts w:ascii="仿宋_GB2312" w:eastAsia="仿宋_GB2312" w:hint="eastAsia"/>
          <w:szCs w:val="21"/>
        </w:rPr>
        <w:t xml:space="preserve"> </w:t>
      </w:r>
    </w:p>
    <w:p w:rsidR="0032398E" w:rsidRDefault="0032398E" w:rsidP="0032398E">
      <w:pPr>
        <w:ind w:firstLineChars="200" w:firstLine="420"/>
        <w:rPr>
          <w:rFonts w:ascii="仿宋_GB2312" w:eastAsia="仿宋_GB2312"/>
          <w:szCs w:val="21"/>
        </w:rPr>
      </w:pPr>
      <w:r>
        <w:rPr>
          <w:rFonts w:ascii="仿宋_GB2312" w:eastAsia="仿宋_GB2312" w:hint="eastAsia"/>
          <w:szCs w:val="21"/>
        </w:rPr>
        <w:t>（一）理财收益风险：</w:t>
      </w:r>
      <w:r>
        <w:rPr>
          <w:rFonts w:ascii="仿宋_GB2312" w:eastAsia="仿宋_GB2312" w:hAnsi="华文中宋" w:hint="eastAsia"/>
          <w:szCs w:val="21"/>
        </w:rPr>
        <w:t>“吉祥e赚”</w:t>
      </w:r>
      <w:r>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32398E" w:rsidRDefault="0032398E" w:rsidP="0032398E">
      <w:pPr>
        <w:ind w:firstLineChars="200" w:firstLine="420"/>
        <w:rPr>
          <w:rFonts w:ascii="仿宋_GB2312" w:eastAsia="仿宋_GB2312"/>
          <w:szCs w:val="21"/>
        </w:rPr>
      </w:pPr>
      <w:r>
        <w:rPr>
          <w:rFonts w:ascii="仿宋_GB2312" w:eastAsia="仿宋_GB2312" w:hint="eastAsia"/>
          <w:szCs w:val="21"/>
        </w:rPr>
        <w:t>（二）市场风险：</w:t>
      </w:r>
      <w:r>
        <w:rPr>
          <w:rFonts w:ascii="仿宋_GB2312" w:eastAsia="仿宋_GB2312" w:hAnsi="华文中宋" w:hint="eastAsia"/>
          <w:szCs w:val="21"/>
        </w:rPr>
        <w:t>“吉祥e赚”</w:t>
      </w:r>
      <w:r>
        <w:rPr>
          <w:rFonts w:ascii="仿宋_GB2312" w:eastAsia="仿宋_GB2312" w:hint="eastAsia"/>
          <w:szCs w:val="21"/>
        </w:rPr>
        <w:t>系列理财产品收益不随市场利率波动而调整，客户的收益可能因市场利率变化而相对降低。</w:t>
      </w:r>
    </w:p>
    <w:p w:rsidR="0032398E" w:rsidRDefault="0032398E" w:rsidP="0032398E">
      <w:pPr>
        <w:ind w:firstLineChars="200" w:firstLine="420"/>
        <w:rPr>
          <w:rFonts w:ascii="仿宋_GB2312" w:eastAsia="仿宋_GB2312"/>
          <w:szCs w:val="21"/>
        </w:rPr>
      </w:pPr>
      <w:r>
        <w:rPr>
          <w:rFonts w:ascii="仿宋_GB2312" w:eastAsia="仿宋_GB2312" w:hint="eastAsia"/>
          <w:szCs w:val="21"/>
        </w:rPr>
        <w:t>（三）流动性风险：</w:t>
      </w:r>
      <w:r>
        <w:rPr>
          <w:rFonts w:ascii="仿宋_GB2312" w:eastAsia="仿宋_GB2312" w:hAnsi="华文中宋" w:hint="eastAsia"/>
          <w:szCs w:val="21"/>
        </w:rPr>
        <w:t>“吉祥e赚”</w:t>
      </w:r>
      <w:r>
        <w:rPr>
          <w:rFonts w:ascii="仿宋_GB2312" w:eastAsia="仿宋_GB2312" w:hint="eastAsia"/>
          <w:szCs w:val="21"/>
        </w:rPr>
        <w:t>系列理财产品在存续期</w:t>
      </w:r>
      <w:proofErr w:type="gramStart"/>
      <w:r>
        <w:rPr>
          <w:rFonts w:ascii="仿宋_GB2312" w:eastAsia="仿宋_GB2312" w:hint="eastAsia"/>
          <w:szCs w:val="21"/>
        </w:rPr>
        <w:t>内客户</w:t>
      </w:r>
      <w:proofErr w:type="gramEnd"/>
      <w:r>
        <w:rPr>
          <w:rFonts w:ascii="仿宋_GB2312" w:eastAsia="仿宋_GB2312" w:hint="eastAsia"/>
          <w:szCs w:val="21"/>
        </w:rPr>
        <w:t xml:space="preserve">不能提前终止，因此，在此存续期内如果客户有流动性需求，可能面临理财产品持有期与资金需求日不匹配的流动性风险。 </w:t>
      </w:r>
    </w:p>
    <w:p w:rsidR="0032398E" w:rsidRDefault="0032398E" w:rsidP="0032398E">
      <w:pPr>
        <w:ind w:firstLineChars="200" w:firstLine="420"/>
        <w:rPr>
          <w:rFonts w:ascii="仿宋_GB2312" w:eastAsia="仿宋_GB2312"/>
          <w:szCs w:val="21"/>
        </w:rPr>
      </w:pPr>
      <w:r>
        <w:rPr>
          <w:rFonts w:ascii="仿宋_GB2312" w:eastAsia="仿宋_GB2312" w:hint="eastAsia"/>
          <w:szCs w:val="21"/>
        </w:rPr>
        <w:t>（四）政策风险：</w:t>
      </w:r>
      <w:r>
        <w:rPr>
          <w:rFonts w:ascii="仿宋_GB2312" w:eastAsia="仿宋_GB2312" w:hAnsi="华文中宋" w:hint="eastAsia"/>
          <w:szCs w:val="21"/>
        </w:rPr>
        <w:t>“吉祥e赚”</w:t>
      </w:r>
      <w:r>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32398E" w:rsidRDefault="0032398E" w:rsidP="0032398E">
      <w:pPr>
        <w:ind w:firstLineChars="200" w:firstLine="420"/>
        <w:rPr>
          <w:rFonts w:ascii="仿宋_GB2312" w:eastAsia="仿宋_GB2312"/>
          <w:szCs w:val="21"/>
        </w:rPr>
      </w:pPr>
      <w:r>
        <w:rPr>
          <w:rFonts w:ascii="仿宋_GB2312" w:eastAsia="仿宋_GB2312" w:hint="eastAsia"/>
          <w:szCs w:val="21"/>
        </w:rPr>
        <w:t>（五）信息传递风险：</w:t>
      </w:r>
      <w:r>
        <w:rPr>
          <w:rFonts w:ascii="仿宋_GB2312" w:eastAsia="仿宋_GB2312" w:hAnsi="华文中宋" w:hint="eastAsia"/>
          <w:szCs w:val="21"/>
        </w:rPr>
        <w:t>“吉祥e赚”</w:t>
      </w:r>
      <w:r>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Pr>
          <w:rFonts w:ascii="仿宋_GB2312" w:eastAsia="仿宋_GB2312" w:hint="eastAsia"/>
          <w:szCs w:val="21"/>
        </w:rPr>
        <w:t>行按照</w:t>
      </w:r>
      <w:proofErr w:type="gramEnd"/>
      <w:r>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32398E" w:rsidRDefault="0032398E" w:rsidP="0032398E">
      <w:pPr>
        <w:ind w:firstLineChars="200" w:firstLine="420"/>
        <w:rPr>
          <w:rFonts w:ascii="仿宋_GB2312" w:eastAsia="仿宋_GB2312"/>
          <w:szCs w:val="21"/>
        </w:rPr>
      </w:pPr>
      <w:r>
        <w:rPr>
          <w:rFonts w:ascii="仿宋_GB2312" w:eastAsia="仿宋_GB2312" w:hint="eastAsia"/>
          <w:szCs w:val="21"/>
        </w:rPr>
        <w:t>（六）理财产品不成立风险：如果市场发生剧烈波动，经我</w:t>
      </w:r>
      <w:proofErr w:type="gramStart"/>
      <w:r>
        <w:rPr>
          <w:rFonts w:ascii="仿宋_GB2312" w:eastAsia="仿宋_GB2312" w:hint="eastAsia"/>
          <w:szCs w:val="21"/>
        </w:rPr>
        <w:t>行合理</w:t>
      </w:r>
      <w:proofErr w:type="gramEnd"/>
      <w:r>
        <w:rPr>
          <w:rFonts w:ascii="仿宋_GB2312" w:eastAsia="仿宋_GB2312" w:hint="eastAsia"/>
          <w:szCs w:val="21"/>
        </w:rPr>
        <w:t>判断难以按照本系列产品说明书规定向客户提供</w:t>
      </w:r>
      <w:r>
        <w:rPr>
          <w:rFonts w:ascii="仿宋_GB2312" w:eastAsia="仿宋_GB2312" w:hAnsi="华文中宋" w:hint="eastAsia"/>
          <w:szCs w:val="21"/>
        </w:rPr>
        <w:t>“吉祥e赚”</w:t>
      </w:r>
      <w:r>
        <w:rPr>
          <w:rFonts w:ascii="仿宋_GB2312" w:eastAsia="仿宋_GB2312" w:hint="eastAsia"/>
          <w:szCs w:val="21"/>
        </w:rPr>
        <w:t>系列理财产品，我行有权宣布该产品不成立。</w:t>
      </w:r>
    </w:p>
    <w:p w:rsidR="0032398E" w:rsidRDefault="0032398E" w:rsidP="0032398E">
      <w:pPr>
        <w:ind w:firstLineChars="200" w:firstLine="420"/>
        <w:rPr>
          <w:rFonts w:ascii="仿宋_GB2312" w:eastAsia="仿宋_GB2312"/>
          <w:szCs w:val="21"/>
        </w:rPr>
      </w:pPr>
      <w:r>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“吉祥e赚”</w:t>
      </w:r>
      <w:r>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32398E" w:rsidRDefault="0032398E" w:rsidP="0032398E">
      <w:pPr>
        <w:ind w:firstLineChars="200" w:firstLine="420"/>
        <w:rPr>
          <w:rFonts w:ascii="仿宋_GB2312" w:eastAsia="仿宋_GB2312"/>
          <w:szCs w:val="21"/>
        </w:rPr>
      </w:pPr>
      <w:r>
        <w:rPr>
          <w:rFonts w:ascii="仿宋_GB2312" w:eastAsia="仿宋_GB2312" w:hint="eastAsia"/>
          <w:szCs w:val="21"/>
        </w:rPr>
        <w:t>（八）延期兑付风险：如因</w:t>
      </w:r>
      <w:r>
        <w:rPr>
          <w:rFonts w:ascii="仿宋_GB2312" w:eastAsia="仿宋_GB2312" w:hAnsi="华文中宋" w:hint="eastAsia"/>
          <w:szCs w:val="21"/>
        </w:rPr>
        <w:t>“吉祥e赚”</w:t>
      </w:r>
      <w:r>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32398E" w:rsidRDefault="0032398E" w:rsidP="0032398E">
      <w:pPr>
        <w:ind w:firstLineChars="200" w:firstLine="420"/>
        <w:rPr>
          <w:rFonts w:ascii="仿宋_GB2312" w:eastAsia="仿宋_GB2312"/>
          <w:szCs w:val="21"/>
        </w:rPr>
      </w:pPr>
      <w:r>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“吉祥e赚”</w:t>
      </w:r>
      <w:r>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32398E" w:rsidRDefault="0032398E" w:rsidP="0032398E">
      <w:pPr>
        <w:ind w:firstLineChars="200" w:firstLine="420"/>
        <w:rPr>
          <w:rFonts w:ascii="仿宋_GB2312" w:eastAsia="仿宋_GB2312"/>
          <w:szCs w:val="21"/>
        </w:rPr>
      </w:pPr>
      <w:r>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32398E" w:rsidRDefault="0032398E" w:rsidP="0032398E">
      <w:pPr>
        <w:ind w:firstLineChars="200" w:firstLine="422"/>
        <w:rPr>
          <w:rFonts w:ascii="仿宋_GB2312" w:eastAsia="仿宋_GB2312"/>
          <w:b/>
          <w:szCs w:val="21"/>
        </w:rPr>
      </w:pPr>
    </w:p>
    <w:p w:rsidR="0032398E" w:rsidRDefault="0032398E" w:rsidP="0032398E">
      <w:pPr>
        <w:ind w:firstLineChars="200" w:firstLine="422"/>
        <w:rPr>
          <w:rFonts w:ascii="仿宋_GB2312" w:eastAsia="仿宋_GB2312"/>
          <w:b/>
          <w:szCs w:val="21"/>
        </w:rPr>
      </w:pPr>
      <w:r>
        <w:rPr>
          <w:rFonts w:ascii="仿宋_GB2312" w:eastAsia="仿宋_GB2312" w:hint="eastAsia"/>
          <w:b/>
          <w:szCs w:val="21"/>
        </w:rPr>
        <w:t>产品特征：</w:t>
      </w:r>
    </w:p>
    <w:tbl>
      <w:tblPr>
        <w:tblW w:w="894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4"/>
      </w:tblGrid>
      <w:tr w:rsidR="0032398E" w:rsidTr="0032398E">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32398E" w:rsidRDefault="0032398E">
            <w:pPr>
              <w:ind w:leftChars="200" w:left="420"/>
              <w:jc w:val="left"/>
              <w:rPr>
                <w:rFonts w:ascii="仿宋_GB2312" w:eastAsia="仿宋_GB2312"/>
                <w:szCs w:val="21"/>
              </w:rPr>
            </w:pPr>
            <w:r>
              <w:rPr>
                <w:rFonts w:ascii="仿宋_GB2312" w:eastAsia="仿宋_GB2312" w:hint="eastAsia"/>
                <w:szCs w:val="21"/>
              </w:rPr>
              <w:t>产品名称</w:t>
            </w:r>
          </w:p>
        </w:tc>
        <w:tc>
          <w:tcPr>
            <w:tcW w:w="7691" w:type="dxa"/>
            <w:tcBorders>
              <w:top w:val="single" w:sz="4" w:space="0" w:color="auto"/>
              <w:left w:val="single" w:sz="4" w:space="0" w:color="auto"/>
              <w:bottom w:val="single" w:sz="4" w:space="0" w:color="auto"/>
              <w:right w:val="single" w:sz="4" w:space="0" w:color="auto"/>
            </w:tcBorders>
            <w:vAlign w:val="center"/>
            <w:hideMark/>
          </w:tcPr>
          <w:p w:rsidR="0032398E" w:rsidRDefault="0032398E">
            <w:pPr>
              <w:ind w:firstLineChars="200" w:firstLine="420"/>
              <w:rPr>
                <w:rFonts w:ascii="仿宋_GB2312" w:eastAsia="仿宋_GB2312"/>
                <w:szCs w:val="21"/>
              </w:rPr>
            </w:pPr>
            <w:r>
              <w:rPr>
                <w:rFonts w:ascii="仿宋_GB2312" w:eastAsia="仿宋_GB2312" w:hAnsi="华文中宋" w:hint="eastAsia"/>
                <w:szCs w:val="21"/>
              </w:rPr>
              <w:t xml:space="preserve"> “吉祥e赚”第201807期新客理财夜市</w:t>
            </w:r>
            <w:r>
              <w:rPr>
                <w:rFonts w:ascii="仿宋_GB2312" w:eastAsia="仿宋_GB2312" w:hint="eastAsia"/>
                <w:szCs w:val="21"/>
              </w:rPr>
              <w:t>人民币理财产品；</w:t>
            </w:r>
          </w:p>
        </w:tc>
      </w:tr>
      <w:tr w:rsidR="0032398E" w:rsidTr="0032398E">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32398E" w:rsidRDefault="0032398E">
            <w:pPr>
              <w:widowControl/>
              <w:jc w:val="left"/>
              <w:rPr>
                <w:rFonts w:ascii="仿宋_GB2312" w:eastAsia="仿宋_GB2312"/>
                <w:szCs w:val="21"/>
              </w:rPr>
            </w:pPr>
          </w:p>
        </w:tc>
        <w:tc>
          <w:tcPr>
            <w:tcW w:w="7691" w:type="dxa"/>
            <w:tcBorders>
              <w:top w:val="single" w:sz="4" w:space="0" w:color="auto"/>
              <w:left w:val="single" w:sz="4" w:space="0" w:color="auto"/>
              <w:bottom w:val="single" w:sz="4" w:space="0" w:color="auto"/>
              <w:right w:val="single" w:sz="4" w:space="0" w:color="auto"/>
            </w:tcBorders>
            <w:vAlign w:val="center"/>
            <w:hideMark/>
          </w:tcPr>
          <w:p w:rsidR="0032398E" w:rsidRDefault="0032398E">
            <w:pPr>
              <w:ind w:firstLineChars="200" w:firstLine="420"/>
              <w:jc w:val="left"/>
              <w:rPr>
                <w:rFonts w:ascii="仿宋_GB2312" w:eastAsia="仿宋_GB2312"/>
                <w:szCs w:val="21"/>
              </w:rPr>
            </w:pPr>
            <w:r>
              <w:rPr>
                <w:rFonts w:ascii="仿宋_GB2312" w:eastAsia="仿宋_GB2312" w:hint="eastAsia"/>
                <w:szCs w:val="21"/>
              </w:rPr>
              <w:t>代码：JXEZ1807</w:t>
            </w:r>
          </w:p>
        </w:tc>
      </w:tr>
      <w:tr w:rsidR="0032398E" w:rsidTr="0032398E">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32398E" w:rsidRDefault="0032398E">
            <w:pPr>
              <w:ind w:leftChars="200" w:left="420"/>
              <w:rPr>
                <w:rFonts w:ascii="仿宋_GB2312" w:eastAsia="仿宋_GB2312"/>
                <w:szCs w:val="21"/>
              </w:rPr>
            </w:pPr>
            <w:r>
              <w:rPr>
                <w:rFonts w:ascii="仿宋_GB2312" w:eastAsia="仿宋_GB2312" w:hint="eastAsia"/>
                <w:szCs w:val="21"/>
              </w:rPr>
              <w:t>产品类型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32398E" w:rsidRDefault="0032398E">
            <w:pPr>
              <w:ind w:firstLineChars="200" w:firstLine="420"/>
              <w:rPr>
                <w:rFonts w:ascii="仿宋_GB2312" w:eastAsia="仿宋_GB2312"/>
                <w:szCs w:val="21"/>
              </w:rPr>
            </w:pPr>
            <w:r>
              <w:rPr>
                <w:rFonts w:ascii="仿宋_GB2312" w:eastAsia="仿宋_GB2312" w:hint="eastAsia"/>
                <w:szCs w:val="21"/>
              </w:rPr>
              <w:t>非保本浮动收益型</w:t>
            </w:r>
          </w:p>
        </w:tc>
      </w:tr>
      <w:tr w:rsidR="0032398E" w:rsidTr="0032398E">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32398E" w:rsidRDefault="0032398E">
            <w:pPr>
              <w:ind w:leftChars="200" w:left="420"/>
              <w:rPr>
                <w:rFonts w:ascii="仿宋_GB2312" w:eastAsia="仿宋_GB2312"/>
                <w:szCs w:val="21"/>
              </w:rPr>
            </w:pPr>
            <w:r>
              <w:rPr>
                <w:rFonts w:ascii="仿宋_GB2312" w:eastAsia="仿宋_GB2312" w:hint="eastAsia"/>
                <w:szCs w:val="21"/>
              </w:rPr>
              <w:t>客户类型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32398E" w:rsidRDefault="0032398E">
            <w:pPr>
              <w:ind w:firstLineChars="200" w:firstLine="420"/>
              <w:rPr>
                <w:rFonts w:ascii="仿宋_GB2312" w:eastAsia="仿宋_GB2312"/>
                <w:szCs w:val="21"/>
              </w:rPr>
            </w:pPr>
            <w:r>
              <w:rPr>
                <w:rFonts w:ascii="仿宋_GB2312" w:eastAsia="仿宋_GB2312" w:hint="eastAsia"/>
                <w:szCs w:val="21"/>
              </w:rPr>
              <w:t>“吉祥e赚”系列人民币理财产品适合于风险类型为稳健型（含）以上的、有无投资经验的个人投资者均可</w:t>
            </w:r>
          </w:p>
        </w:tc>
      </w:tr>
      <w:tr w:rsidR="0032398E" w:rsidTr="0032398E">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32398E" w:rsidRDefault="0032398E">
            <w:pPr>
              <w:rPr>
                <w:rFonts w:ascii="仿宋_GB2312" w:eastAsia="仿宋_GB2312"/>
                <w:szCs w:val="21"/>
              </w:rPr>
            </w:pPr>
            <w:r>
              <w:rPr>
                <w:rFonts w:ascii="仿宋_GB2312" w:eastAsia="仿宋_GB2312" w:hint="eastAsia"/>
                <w:szCs w:val="21"/>
              </w:rPr>
              <w:t>投资及收益币种</w:t>
            </w:r>
          </w:p>
        </w:tc>
        <w:tc>
          <w:tcPr>
            <w:tcW w:w="7691" w:type="dxa"/>
            <w:tcBorders>
              <w:top w:val="single" w:sz="4" w:space="0" w:color="auto"/>
              <w:left w:val="single" w:sz="4" w:space="0" w:color="auto"/>
              <w:bottom w:val="single" w:sz="4" w:space="0" w:color="auto"/>
              <w:right w:val="single" w:sz="4" w:space="0" w:color="auto"/>
            </w:tcBorders>
            <w:vAlign w:val="center"/>
            <w:hideMark/>
          </w:tcPr>
          <w:p w:rsidR="0032398E" w:rsidRDefault="0032398E">
            <w:pPr>
              <w:ind w:firstLineChars="200" w:firstLine="420"/>
              <w:rPr>
                <w:rFonts w:ascii="仿宋_GB2312" w:eastAsia="仿宋_GB2312"/>
                <w:szCs w:val="21"/>
              </w:rPr>
            </w:pPr>
            <w:r>
              <w:rPr>
                <w:rFonts w:ascii="仿宋_GB2312" w:eastAsia="仿宋_GB2312" w:hint="eastAsia"/>
                <w:szCs w:val="21"/>
              </w:rPr>
              <w:t>人民币</w:t>
            </w:r>
          </w:p>
        </w:tc>
      </w:tr>
      <w:tr w:rsidR="0032398E" w:rsidTr="0032398E">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32398E" w:rsidRDefault="0032398E">
            <w:pPr>
              <w:ind w:leftChars="200" w:left="420"/>
              <w:rPr>
                <w:rFonts w:ascii="仿宋_GB2312" w:eastAsia="仿宋_GB2312"/>
                <w:szCs w:val="21"/>
              </w:rPr>
            </w:pPr>
            <w:r>
              <w:rPr>
                <w:rFonts w:ascii="仿宋_GB2312" w:eastAsia="仿宋_GB2312" w:hint="eastAsia"/>
                <w:szCs w:val="21"/>
              </w:rPr>
              <w:t>理财期 限</w:t>
            </w:r>
          </w:p>
        </w:tc>
        <w:tc>
          <w:tcPr>
            <w:tcW w:w="7691" w:type="dxa"/>
            <w:tcBorders>
              <w:top w:val="single" w:sz="4" w:space="0" w:color="auto"/>
              <w:left w:val="single" w:sz="4" w:space="0" w:color="auto"/>
              <w:bottom w:val="single" w:sz="4" w:space="0" w:color="auto"/>
              <w:right w:val="single" w:sz="4" w:space="0" w:color="auto"/>
            </w:tcBorders>
            <w:vAlign w:val="center"/>
            <w:hideMark/>
          </w:tcPr>
          <w:p w:rsidR="0032398E" w:rsidRDefault="0032398E">
            <w:pPr>
              <w:ind w:firstLineChars="200" w:firstLine="420"/>
              <w:rPr>
                <w:rFonts w:ascii="仿宋_GB2312" w:eastAsia="仿宋_GB2312"/>
                <w:szCs w:val="21"/>
              </w:rPr>
            </w:pPr>
            <w:r>
              <w:rPr>
                <w:rFonts w:ascii="仿宋_GB2312" w:eastAsia="仿宋_GB2312" w:hint="eastAsia"/>
                <w:szCs w:val="21"/>
              </w:rPr>
              <w:t>119天</w:t>
            </w:r>
          </w:p>
          <w:p w:rsidR="0032398E" w:rsidRDefault="0032398E">
            <w:pPr>
              <w:ind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bl>
    <w:p w:rsidR="0032398E" w:rsidRDefault="0032398E" w:rsidP="0032398E">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10"/>
        <w:gridCol w:w="1124"/>
        <w:gridCol w:w="1424"/>
        <w:gridCol w:w="2697"/>
      </w:tblGrid>
      <w:tr w:rsidR="0032398E" w:rsidTr="0032398E">
        <w:trPr>
          <w:cantSplit/>
          <w:trHeight w:val="495"/>
        </w:trPr>
        <w:tc>
          <w:tcPr>
            <w:tcW w:w="1242" w:type="dxa"/>
            <w:vMerge w:val="restart"/>
            <w:tcBorders>
              <w:top w:val="single" w:sz="4" w:space="0" w:color="auto"/>
              <w:left w:val="single" w:sz="4" w:space="0" w:color="auto"/>
              <w:bottom w:val="single" w:sz="4" w:space="0" w:color="auto"/>
              <w:right w:val="single" w:sz="4" w:space="0" w:color="auto"/>
            </w:tcBorders>
          </w:tcPr>
          <w:p w:rsidR="0032398E" w:rsidRDefault="0032398E">
            <w:pPr>
              <w:ind w:firstLineChars="200" w:firstLine="420"/>
              <w:rPr>
                <w:rFonts w:ascii="仿宋_GB2312" w:eastAsia="仿宋_GB2312"/>
                <w:szCs w:val="21"/>
              </w:rPr>
            </w:pPr>
          </w:p>
          <w:p w:rsidR="0032398E" w:rsidRDefault="0032398E">
            <w:pPr>
              <w:ind w:firstLineChars="200" w:firstLine="420"/>
              <w:rPr>
                <w:rFonts w:ascii="仿宋_GB2312" w:eastAsia="仿宋_GB2312"/>
                <w:szCs w:val="21"/>
              </w:rPr>
            </w:pPr>
          </w:p>
          <w:p w:rsidR="0032398E" w:rsidRDefault="0032398E">
            <w:pPr>
              <w:rPr>
                <w:rFonts w:ascii="仿宋_GB2312" w:eastAsia="仿宋_GB2312"/>
                <w:szCs w:val="21"/>
              </w:rPr>
            </w:pPr>
          </w:p>
          <w:p w:rsidR="0032398E" w:rsidRDefault="0032398E">
            <w:pPr>
              <w:rPr>
                <w:rFonts w:ascii="仿宋_GB2312" w:eastAsia="仿宋_GB2312"/>
                <w:szCs w:val="21"/>
              </w:rPr>
            </w:pPr>
            <w:r>
              <w:rPr>
                <w:rFonts w:ascii="仿宋_GB2312" w:eastAsia="仿宋_GB2312" w:hint="eastAsia"/>
                <w:szCs w:val="21"/>
              </w:rPr>
              <w:t>内部</w:t>
            </w:r>
          </w:p>
          <w:p w:rsidR="0032398E" w:rsidRDefault="0032398E">
            <w:pPr>
              <w:rPr>
                <w:rFonts w:ascii="仿宋_GB2312" w:eastAsia="仿宋_GB2312"/>
                <w:szCs w:val="21"/>
              </w:rPr>
            </w:pPr>
            <w:r>
              <w:rPr>
                <w:rFonts w:ascii="仿宋_GB2312" w:eastAsia="仿宋_GB2312" w:hint="eastAsia"/>
                <w:szCs w:val="21"/>
              </w:rPr>
              <w:t>风险</w:t>
            </w:r>
          </w:p>
          <w:p w:rsidR="0032398E" w:rsidRDefault="0032398E">
            <w:pPr>
              <w:rPr>
                <w:rFonts w:ascii="仿宋_GB2312" w:eastAsia="仿宋_GB2312"/>
                <w:szCs w:val="21"/>
              </w:rPr>
            </w:pPr>
            <w:r>
              <w:rPr>
                <w:rFonts w:ascii="仿宋_GB2312" w:eastAsia="仿宋_GB2312" w:hint="eastAsia"/>
                <w:szCs w:val="21"/>
              </w:rPr>
              <w:t>评级</w:t>
            </w:r>
          </w:p>
        </w:tc>
        <w:tc>
          <w:tcPr>
            <w:tcW w:w="7655" w:type="dxa"/>
            <w:gridSpan w:val="4"/>
            <w:tcBorders>
              <w:top w:val="single" w:sz="4" w:space="0" w:color="auto"/>
              <w:left w:val="single" w:sz="4" w:space="0" w:color="auto"/>
              <w:bottom w:val="single" w:sz="4" w:space="0" w:color="auto"/>
              <w:right w:val="single" w:sz="4" w:space="0" w:color="auto"/>
            </w:tcBorders>
            <w:hideMark/>
          </w:tcPr>
          <w:p w:rsidR="0032398E" w:rsidRDefault="0032398E">
            <w:pPr>
              <w:rPr>
                <w:rFonts w:ascii="仿宋_GB2312" w:eastAsia="仿宋_GB2312"/>
                <w:szCs w:val="21"/>
              </w:rPr>
            </w:pPr>
            <w:r>
              <w:rPr>
                <w:rFonts w:ascii="仿宋_GB2312" w:eastAsia="仿宋_GB2312" w:hint="eastAsia"/>
                <w:szCs w:val="21"/>
              </w:rPr>
              <w:t>“吉祥e赚”系列理财产品内部风险评级为：</w:t>
            </w:r>
            <w:r>
              <w:rPr>
                <w:rFonts w:ascii="仿宋_GB2312" w:eastAsia="仿宋_GB2312" w:hAnsi="宋体" w:cs="宋体" w:hint="eastAsia"/>
                <w:b/>
                <w:bCs/>
                <w:szCs w:val="21"/>
              </w:rPr>
              <w:t>★★</w:t>
            </w:r>
            <w:r>
              <w:rPr>
                <w:rFonts w:ascii="仿宋_GB2312" w:eastAsia="仿宋_GB2312" w:hint="eastAsia"/>
                <w:szCs w:val="21"/>
              </w:rPr>
              <w:t>；</w:t>
            </w:r>
          </w:p>
          <w:p w:rsidR="0032398E" w:rsidRDefault="0032398E">
            <w:pPr>
              <w:rPr>
                <w:rFonts w:ascii="仿宋_GB2312" w:eastAsia="仿宋_GB2312"/>
                <w:szCs w:val="21"/>
              </w:rPr>
            </w:pPr>
            <w:r>
              <w:rPr>
                <w:rFonts w:ascii="仿宋_GB2312" w:eastAsia="仿宋_GB2312" w:hint="eastAsia"/>
                <w:bCs/>
                <w:szCs w:val="21"/>
              </w:rPr>
              <w:t>（</w:t>
            </w:r>
            <w:proofErr w:type="gramStart"/>
            <w:r>
              <w:rPr>
                <w:rFonts w:ascii="仿宋_GB2312" w:eastAsia="仿宋_GB2312" w:hint="eastAsia"/>
                <w:szCs w:val="21"/>
              </w:rPr>
              <w:t>本风险</w:t>
            </w:r>
            <w:proofErr w:type="gramEnd"/>
            <w:r>
              <w:rPr>
                <w:rFonts w:ascii="仿宋_GB2312" w:eastAsia="仿宋_GB2312" w:hint="eastAsia"/>
                <w:szCs w:val="21"/>
              </w:rPr>
              <w:t>评级为本行自行评定，仅供参考，本行并不对风险评级结果的准确性做出任何形式的保证）</w:t>
            </w:r>
          </w:p>
        </w:tc>
      </w:tr>
      <w:tr w:rsidR="0032398E" w:rsidTr="0032398E">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398E" w:rsidRDefault="0032398E">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32398E" w:rsidRDefault="0032398E">
            <w:pPr>
              <w:rPr>
                <w:rFonts w:ascii="仿宋_GB2312" w:eastAsia="仿宋_GB2312"/>
                <w:szCs w:val="21"/>
              </w:rPr>
            </w:pPr>
            <w:r>
              <w:rPr>
                <w:rFonts w:ascii="仿宋_GB2312" w:eastAsia="仿宋_GB2312" w:hint="eastAsia"/>
                <w:bCs/>
                <w:szCs w:val="21"/>
              </w:rPr>
              <w:t>产品风险星级</w:t>
            </w:r>
          </w:p>
        </w:tc>
        <w:tc>
          <w:tcPr>
            <w:tcW w:w="1124" w:type="dxa"/>
            <w:tcBorders>
              <w:top w:val="single" w:sz="4" w:space="0" w:color="auto"/>
              <w:left w:val="single" w:sz="4" w:space="0" w:color="auto"/>
              <w:bottom w:val="single" w:sz="4" w:space="0" w:color="auto"/>
              <w:right w:val="single" w:sz="4" w:space="0" w:color="auto"/>
            </w:tcBorders>
            <w:hideMark/>
          </w:tcPr>
          <w:p w:rsidR="0032398E" w:rsidRDefault="0032398E">
            <w:pPr>
              <w:rPr>
                <w:rFonts w:ascii="仿宋_GB2312" w:eastAsia="仿宋_GB2312"/>
                <w:szCs w:val="21"/>
              </w:rPr>
            </w:pPr>
            <w:r>
              <w:rPr>
                <w:rFonts w:ascii="仿宋_GB2312" w:eastAsia="仿宋_GB2312" w:hint="eastAsia"/>
                <w:bCs/>
                <w:szCs w:val="21"/>
              </w:rPr>
              <w:t>风险程度</w:t>
            </w:r>
          </w:p>
        </w:tc>
        <w:tc>
          <w:tcPr>
            <w:tcW w:w="1424" w:type="dxa"/>
            <w:tcBorders>
              <w:top w:val="single" w:sz="4" w:space="0" w:color="auto"/>
              <w:left w:val="single" w:sz="4" w:space="0" w:color="auto"/>
              <w:bottom w:val="single" w:sz="4" w:space="0" w:color="auto"/>
              <w:right w:val="single" w:sz="4" w:space="0" w:color="auto"/>
            </w:tcBorders>
            <w:hideMark/>
          </w:tcPr>
          <w:p w:rsidR="0032398E" w:rsidRDefault="0032398E">
            <w:pPr>
              <w:rPr>
                <w:rFonts w:ascii="仿宋_GB2312" w:eastAsia="仿宋_GB2312"/>
                <w:szCs w:val="21"/>
              </w:rPr>
            </w:pPr>
            <w:r>
              <w:rPr>
                <w:rFonts w:ascii="仿宋_GB2312" w:eastAsia="仿宋_GB2312" w:hint="eastAsia"/>
                <w:bCs/>
                <w:szCs w:val="21"/>
              </w:rPr>
              <w:t>适合投资者</w:t>
            </w:r>
          </w:p>
        </w:tc>
        <w:tc>
          <w:tcPr>
            <w:tcW w:w="2697" w:type="dxa"/>
            <w:tcBorders>
              <w:top w:val="single" w:sz="4" w:space="0" w:color="auto"/>
              <w:left w:val="single" w:sz="4" w:space="0" w:color="auto"/>
              <w:bottom w:val="single" w:sz="4" w:space="0" w:color="auto"/>
              <w:right w:val="single" w:sz="4" w:space="0" w:color="auto"/>
            </w:tcBorders>
            <w:hideMark/>
          </w:tcPr>
          <w:p w:rsidR="0032398E" w:rsidRDefault="0032398E">
            <w:pPr>
              <w:rPr>
                <w:rFonts w:ascii="仿宋_GB2312" w:eastAsia="仿宋_GB2312"/>
                <w:szCs w:val="21"/>
              </w:rPr>
            </w:pPr>
            <w:r>
              <w:rPr>
                <w:rFonts w:ascii="仿宋_GB2312" w:eastAsia="仿宋_GB2312" w:hint="eastAsia"/>
                <w:bCs/>
                <w:szCs w:val="21"/>
              </w:rPr>
              <w:t>适合投资策略</w:t>
            </w:r>
          </w:p>
        </w:tc>
      </w:tr>
      <w:tr w:rsidR="0032398E" w:rsidTr="0032398E">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398E" w:rsidRDefault="0032398E">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32398E" w:rsidRDefault="0032398E">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32398E" w:rsidRDefault="0032398E">
            <w:pPr>
              <w:rPr>
                <w:rFonts w:ascii="仿宋_GB2312" w:eastAsia="仿宋_GB2312"/>
                <w:szCs w:val="21"/>
              </w:rPr>
            </w:pPr>
            <w:r>
              <w:rPr>
                <w:rFonts w:ascii="仿宋_GB2312" w:eastAsia="仿宋_GB2312" w:hint="eastAsia"/>
                <w:bCs/>
                <w:szCs w:val="21"/>
              </w:rPr>
              <w:t>低</w:t>
            </w:r>
          </w:p>
        </w:tc>
        <w:tc>
          <w:tcPr>
            <w:tcW w:w="1424" w:type="dxa"/>
            <w:tcBorders>
              <w:top w:val="single" w:sz="4" w:space="0" w:color="auto"/>
              <w:left w:val="single" w:sz="4" w:space="0" w:color="auto"/>
              <w:bottom w:val="single" w:sz="4" w:space="0" w:color="auto"/>
              <w:right w:val="single" w:sz="4" w:space="0" w:color="auto"/>
            </w:tcBorders>
            <w:hideMark/>
          </w:tcPr>
          <w:p w:rsidR="0032398E" w:rsidRDefault="0032398E">
            <w:pPr>
              <w:rPr>
                <w:rFonts w:ascii="仿宋_GB2312" w:eastAsia="仿宋_GB2312"/>
                <w:szCs w:val="21"/>
              </w:rPr>
            </w:pPr>
            <w:r>
              <w:rPr>
                <w:rFonts w:ascii="仿宋_GB2312" w:eastAsia="仿宋_GB2312" w:hint="eastAsia"/>
                <w:bCs/>
                <w:szCs w:val="21"/>
              </w:rPr>
              <w:t>保守型</w:t>
            </w:r>
          </w:p>
        </w:tc>
        <w:tc>
          <w:tcPr>
            <w:tcW w:w="2697" w:type="dxa"/>
            <w:tcBorders>
              <w:top w:val="single" w:sz="4" w:space="0" w:color="auto"/>
              <w:left w:val="single" w:sz="4" w:space="0" w:color="auto"/>
              <w:bottom w:val="single" w:sz="4" w:space="0" w:color="auto"/>
              <w:right w:val="single" w:sz="4" w:space="0" w:color="auto"/>
            </w:tcBorders>
            <w:hideMark/>
          </w:tcPr>
          <w:p w:rsidR="0032398E" w:rsidRDefault="0032398E">
            <w:pPr>
              <w:rPr>
                <w:rFonts w:ascii="仿宋_GB2312" w:eastAsia="仿宋_GB2312"/>
                <w:szCs w:val="21"/>
              </w:rPr>
            </w:pPr>
            <w:r>
              <w:rPr>
                <w:rFonts w:ascii="仿宋_GB2312" w:eastAsia="仿宋_GB2312" w:hint="eastAsia"/>
                <w:bCs/>
                <w:szCs w:val="21"/>
              </w:rPr>
              <w:t>风险控制</w:t>
            </w:r>
          </w:p>
        </w:tc>
      </w:tr>
      <w:tr w:rsidR="0032398E" w:rsidTr="0032398E">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398E" w:rsidRDefault="0032398E">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32398E" w:rsidRDefault="0032398E">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32398E" w:rsidRDefault="0032398E">
            <w:pPr>
              <w:rPr>
                <w:rFonts w:ascii="仿宋_GB2312" w:eastAsia="仿宋_GB2312"/>
                <w:szCs w:val="21"/>
              </w:rPr>
            </w:pPr>
            <w:r>
              <w:rPr>
                <w:rFonts w:ascii="仿宋_GB2312" w:eastAsia="仿宋_GB2312" w:hint="eastAsia"/>
                <w:bCs/>
                <w:szCs w:val="21"/>
              </w:rPr>
              <w:t>较低</w:t>
            </w:r>
          </w:p>
        </w:tc>
        <w:tc>
          <w:tcPr>
            <w:tcW w:w="1424" w:type="dxa"/>
            <w:tcBorders>
              <w:top w:val="single" w:sz="4" w:space="0" w:color="auto"/>
              <w:left w:val="single" w:sz="4" w:space="0" w:color="auto"/>
              <w:bottom w:val="single" w:sz="4" w:space="0" w:color="auto"/>
              <w:right w:val="single" w:sz="4" w:space="0" w:color="auto"/>
            </w:tcBorders>
            <w:hideMark/>
          </w:tcPr>
          <w:p w:rsidR="0032398E" w:rsidRDefault="0032398E">
            <w:pPr>
              <w:rPr>
                <w:rFonts w:ascii="仿宋_GB2312" w:eastAsia="仿宋_GB2312"/>
                <w:szCs w:val="21"/>
              </w:rPr>
            </w:pPr>
            <w:r>
              <w:rPr>
                <w:rFonts w:ascii="仿宋_GB2312" w:eastAsia="仿宋_GB2312" w:hint="eastAsia"/>
                <w:bCs/>
                <w:szCs w:val="21"/>
              </w:rPr>
              <w:t>稳健型</w:t>
            </w:r>
          </w:p>
        </w:tc>
        <w:tc>
          <w:tcPr>
            <w:tcW w:w="2697" w:type="dxa"/>
            <w:tcBorders>
              <w:top w:val="single" w:sz="4" w:space="0" w:color="auto"/>
              <w:left w:val="single" w:sz="4" w:space="0" w:color="auto"/>
              <w:bottom w:val="single" w:sz="4" w:space="0" w:color="auto"/>
              <w:right w:val="single" w:sz="4" w:space="0" w:color="auto"/>
            </w:tcBorders>
            <w:hideMark/>
          </w:tcPr>
          <w:p w:rsidR="0032398E" w:rsidRDefault="0032398E">
            <w:pPr>
              <w:rPr>
                <w:rFonts w:ascii="仿宋_GB2312" w:eastAsia="仿宋_GB2312"/>
                <w:szCs w:val="21"/>
              </w:rPr>
            </w:pPr>
            <w:r>
              <w:rPr>
                <w:rFonts w:ascii="仿宋_GB2312" w:eastAsia="仿宋_GB2312" w:hint="eastAsia"/>
                <w:bCs/>
                <w:szCs w:val="21"/>
              </w:rPr>
              <w:t>稳健发展</w:t>
            </w:r>
          </w:p>
        </w:tc>
      </w:tr>
      <w:tr w:rsidR="0032398E" w:rsidTr="0032398E">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398E" w:rsidRDefault="0032398E">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32398E" w:rsidRDefault="0032398E">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32398E" w:rsidRDefault="0032398E">
            <w:pPr>
              <w:rPr>
                <w:rFonts w:ascii="仿宋_GB2312" w:eastAsia="仿宋_GB2312"/>
                <w:szCs w:val="21"/>
              </w:rPr>
            </w:pPr>
            <w:r>
              <w:rPr>
                <w:rFonts w:ascii="仿宋_GB2312" w:eastAsia="仿宋_GB2312" w:hint="eastAsia"/>
                <w:bCs/>
                <w:szCs w:val="21"/>
              </w:rPr>
              <w:t>中</w:t>
            </w:r>
          </w:p>
        </w:tc>
        <w:tc>
          <w:tcPr>
            <w:tcW w:w="1424" w:type="dxa"/>
            <w:tcBorders>
              <w:top w:val="single" w:sz="4" w:space="0" w:color="auto"/>
              <w:left w:val="single" w:sz="4" w:space="0" w:color="auto"/>
              <w:bottom w:val="single" w:sz="4" w:space="0" w:color="auto"/>
              <w:right w:val="single" w:sz="4" w:space="0" w:color="auto"/>
            </w:tcBorders>
            <w:hideMark/>
          </w:tcPr>
          <w:p w:rsidR="0032398E" w:rsidRDefault="0032398E">
            <w:pPr>
              <w:rPr>
                <w:rFonts w:ascii="仿宋_GB2312" w:eastAsia="仿宋_GB2312"/>
                <w:szCs w:val="21"/>
              </w:rPr>
            </w:pPr>
            <w:r>
              <w:rPr>
                <w:rFonts w:ascii="仿宋_GB2312" w:eastAsia="仿宋_GB2312" w:hint="eastAsia"/>
                <w:bCs/>
                <w:szCs w:val="21"/>
              </w:rPr>
              <w:t>平衡型</w:t>
            </w:r>
          </w:p>
        </w:tc>
        <w:tc>
          <w:tcPr>
            <w:tcW w:w="2697" w:type="dxa"/>
            <w:tcBorders>
              <w:top w:val="single" w:sz="4" w:space="0" w:color="auto"/>
              <w:left w:val="single" w:sz="4" w:space="0" w:color="auto"/>
              <w:bottom w:val="single" w:sz="4" w:space="0" w:color="auto"/>
              <w:right w:val="single" w:sz="4" w:space="0" w:color="auto"/>
            </w:tcBorders>
            <w:hideMark/>
          </w:tcPr>
          <w:p w:rsidR="0032398E" w:rsidRDefault="0032398E">
            <w:pPr>
              <w:rPr>
                <w:rFonts w:ascii="仿宋_GB2312" w:eastAsia="仿宋_GB2312"/>
                <w:szCs w:val="21"/>
              </w:rPr>
            </w:pPr>
            <w:proofErr w:type="gramStart"/>
            <w:r>
              <w:rPr>
                <w:rFonts w:ascii="仿宋_GB2312" w:eastAsia="仿宋_GB2312" w:hint="eastAsia"/>
                <w:bCs/>
                <w:szCs w:val="21"/>
              </w:rPr>
              <w:t>平衡成长</w:t>
            </w:r>
            <w:proofErr w:type="gramEnd"/>
          </w:p>
        </w:tc>
      </w:tr>
      <w:tr w:rsidR="0032398E" w:rsidTr="0032398E">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398E" w:rsidRDefault="0032398E">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32398E" w:rsidRDefault="0032398E">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32398E" w:rsidRDefault="0032398E">
            <w:pPr>
              <w:rPr>
                <w:rFonts w:ascii="仿宋_GB2312" w:eastAsia="仿宋_GB2312"/>
                <w:szCs w:val="21"/>
              </w:rPr>
            </w:pPr>
            <w:r>
              <w:rPr>
                <w:rFonts w:ascii="仿宋_GB2312" w:eastAsia="仿宋_GB2312" w:hint="eastAsia"/>
                <w:bCs/>
                <w:szCs w:val="21"/>
              </w:rPr>
              <w:t>较高</w:t>
            </w:r>
          </w:p>
        </w:tc>
        <w:tc>
          <w:tcPr>
            <w:tcW w:w="1424" w:type="dxa"/>
            <w:tcBorders>
              <w:top w:val="single" w:sz="4" w:space="0" w:color="auto"/>
              <w:left w:val="single" w:sz="4" w:space="0" w:color="auto"/>
              <w:bottom w:val="single" w:sz="4" w:space="0" w:color="auto"/>
              <w:right w:val="single" w:sz="4" w:space="0" w:color="auto"/>
            </w:tcBorders>
            <w:hideMark/>
          </w:tcPr>
          <w:p w:rsidR="0032398E" w:rsidRDefault="0032398E">
            <w:pPr>
              <w:rPr>
                <w:rFonts w:ascii="仿宋_GB2312" w:eastAsia="仿宋_GB2312"/>
                <w:szCs w:val="21"/>
              </w:rPr>
            </w:pPr>
            <w:r>
              <w:rPr>
                <w:rFonts w:ascii="仿宋_GB2312" w:eastAsia="仿宋_GB2312" w:hint="eastAsia"/>
                <w:bCs/>
                <w:szCs w:val="21"/>
              </w:rPr>
              <w:t>成长型</w:t>
            </w:r>
          </w:p>
        </w:tc>
        <w:tc>
          <w:tcPr>
            <w:tcW w:w="2697" w:type="dxa"/>
            <w:tcBorders>
              <w:top w:val="single" w:sz="4" w:space="0" w:color="auto"/>
              <w:left w:val="single" w:sz="4" w:space="0" w:color="auto"/>
              <w:bottom w:val="single" w:sz="4" w:space="0" w:color="auto"/>
              <w:right w:val="single" w:sz="4" w:space="0" w:color="auto"/>
            </w:tcBorders>
            <w:hideMark/>
          </w:tcPr>
          <w:p w:rsidR="0032398E" w:rsidRDefault="0032398E">
            <w:pPr>
              <w:rPr>
                <w:rFonts w:ascii="仿宋_GB2312" w:eastAsia="仿宋_GB2312"/>
                <w:szCs w:val="21"/>
              </w:rPr>
            </w:pPr>
            <w:r>
              <w:rPr>
                <w:rFonts w:ascii="仿宋_GB2312" w:eastAsia="仿宋_GB2312" w:hint="eastAsia"/>
                <w:bCs/>
                <w:szCs w:val="21"/>
              </w:rPr>
              <w:t>积极进取</w:t>
            </w:r>
          </w:p>
        </w:tc>
      </w:tr>
      <w:tr w:rsidR="0032398E" w:rsidTr="0032398E">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398E" w:rsidRDefault="0032398E">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32398E" w:rsidRDefault="0032398E">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32398E" w:rsidRDefault="0032398E">
            <w:pPr>
              <w:rPr>
                <w:rFonts w:ascii="仿宋_GB2312" w:eastAsia="仿宋_GB2312"/>
                <w:szCs w:val="21"/>
              </w:rPr>
            </w:pPr>
            <w:r>
              <w:rPr>
                <w:rFonts w:ascii="仿宋_GB2312" w:eastAsia="仿宋_GB2312" w:hint="eastAsia"/>
                <w:bCs/>
                <w:szCs w:val="21"/>
              </w:rPr>
              <w:t>高</w:t>
            </w:r>
          </w:p>
        </w:tc>
        <w:tc>
          <w:tcPr>
            <w:tcW w:w="1424" w:type="dxa"/>
            <w:tcBorders>
              <w:top w:val="single" w:sz="4" w:space="0" w:color="auto"/>
              <w:left w:val="single" w:sz="4" w:space="0" w:color="auto"/>
              <w:bottom w:val="single" w:sz="4" w:space="0" w:color="auto"/>
              <w:right w:val="single" w:sz="4" w:space="0" w:color="auto"/>
            </w:tcBorders>
            <w:hideMark/>
          </w:tcPr>
          <w:p w:rsidR="0032398E" w:rsidRDefault="0032398E">
            <w:pPr>
              <w:rPr>
                <w:rFonts w:ascii="仿宋_GB2312" w:eastAsia="仿宋_GB2312"/>
                <w:szCs w:val="21"/>
              </w:rPr>
            </w:pPr>
            <w:r>
              <w:rPr>
                <w:rFonts w:ascii="仿宋_GB2312" w:eastAsia="仿宋_GB2312" w:hint="eastAsia"/>
                <w:bCs/>
                <w:szCs w:val="21"/>
              </w:rPr>
              <w:t>进取型</w:t>
            </w:r>
          </w:p>
        </w:tc>
        <w:tc>
          <w:tcPr>
            <w:tcW w:w="2697" w:type="dxa"/>
            <w:tcBorders>
              <w:top w:val="single" w:sz="4" w:space="0" w:color="auto"/>
              <w:left w:val="single" w:sz="4" w:space="0" w:color="auto"/>
              <w:bottom w:val="single" w:sz="4" w:space="0" w:color="auto"/>
              <w:right w:val="single" w:sz="4" w:space="0" w:color="auto"/>
            </w:tcBorders>
            <w:hideMark/>
          </w:tcPr>
          <w:p w:rsidR="0032398E" w:rsidRDefault="0032398E">
            <w:pPr>
              <w:rPr>
                <w:rFonts w:ascii="仿宋_GB2312" w:eastAsia="仿宋_GB2312"/>
                <w:szCs w:val="21"/>
              </w:rPr>
            </w:pPr>
            <w:r>
              <w:rPr>
                <w:rFonts w:ascii="仿宋_GB2312" w:eastAsia="仿宋_GB2312" w:hint="eastAsia"/>
                <w:bCs/>
                <w:szCs w:val="21"/>
              </w:rPr>
              <w:t>风险承受</w:t>
            </w:r>
          </w:p>
        </w:tc>
      </w:tr>
    </w:tbl>
    <w:p w:rsidR="0032398E" w:rsidRDefault="0032398E" w:rsidP="0032398E">
      <w:pPr>
        <w:spacing w:line="500" w:lineRule="exact"/>
        <w:rPr>
          <w:rFonts w:ascii="仿宋_GB2312" w:eastAsia="仿宋_GB2312"/>
          <w:b/>
          <w:sz w:val="24"/>
        </w:rPr>
      </w:pPr>
    </w:p>
    <w:p w:rsidR="0032398E" w:rsidRDefault="0032398E" w:rsidP="0032398E">
      <w:pPr>
        <w:spacing w:line="500" w:lineRule="exact"/>
        <w:ind w:firstLineChars="200" w:firstLine="482"/>
        <w:rPr>
          <w:rFonts w:ascii="仿宋_GB2312" w:eastAsia="仿宋_GB2312"/>
          <w:b/>
          <w:sz w:val="24"/>
        </w:rPr>
      </w:pPr>
      <w:r>
        <w:rPr>
          <w:rFonts w:ascii="仿宋_GB2312" w:eastAsia="仿宋_GB2312" w:hint="eastAsia"/>
          <w:b/>
          <w:sz w:val="24"/>
        </w:rPr>
        <w:t>在</w:t>
      </w:r>
      <w:proofErr w:type="gramStart"/>
      <w:r>
        <w:rPr>
          <w:rFonts w:ascii="仿宋_GB2312" w:eastAsia="仿宋_GB2312" w:hint="eastAsia"/>
          <w:b/>
          <w:sz w:val="24"/>
        </w:rPr>
        <w:t>您签署</w:t>
      </w:r>
      <w:proofErr w:type="gramEnd"/>
      <w:r>
        <w:rPr>
          <w:rFonts w:ascii="仿宋_GB2312" w:eastAsia="仿宋_GB2312" w:hint="eastAsia"/>
          <w:b/>
          <w:sz w:val="24"/>
        </w:rPr>
        <w:t>本理财产品的产品协议书前，应当仔细阅读</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揭示书、理财客户权益须知、及理财产品说明书的全部内容，同时向我</w:t>
      </w:r>
      <w:proofErr w:type="gramStart"/>
      <w:r>
        <w:rPr>
          <w:rFonts w:ascii="仿宋_GB2312" w:eastAsia="仿宋_GB2312" w:hint="eastAsia"/>
          <w:b/>
          <w:sz w:val="24"/>
        </w:rPr>
        <w:t>行了解</w:t>
      </w:r>
      <w:proofErr w:type="gramEnd"/>
      <w:r>
        <w:rPr>
          <w:rFonts w:ascii="仿宋_GB2312" w:eastAsia="仿宋_GB2312" w:hint="eastAsia"/>
          <w:b/>
          <w:sz w:val="24"/>
        </w:rPr>
        <w:t>了本理财产品的其他相关信息，并自己独立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是否认购本理财产品的决定，同意天津农商银行在法律法规</w:t>
      </w:r>
      <w:proofErr w:type="gramStart"/>
      <w:r>
        <w:rPr>
          <w:rFonts w:ascii="仿宋_GB2312" w:eastAsia="仿宋_GB2312" w:hint="eastAsia"/>
          <w:b/>
          <w:sz w:val="24"/>
        </w:rPr>
        <w:t>等允许</w:t>
      </w:r>
      <w:proofErr w:type="gramEnd"/>
      <w:r>
        <w:rPr>
          <w:rFonts w:ascii="仿宋_GB2312" w:eastAsia="仿宋_GB2312" w:hint="eastAsia"/>
          <w:b/>
          <w:sz w:val="24"/>
        </w:rPr>
        <w:t>的前提下，根据监管要求或为自身业务或管理需要采集、使用及传输投资者信息。</w:t>
      </w:r>
      <w:proofErr w:type="gramStart"/>
      <w:r>
        <w:rPr>
          <w:rFonts w:ascii="仿宋_GB2312" w:eastAsia="仿宋_GB2312" w:hint="eastAsia"/>
          <w:b/>
          <w:sz w:val="24"/>
        </w:rPr>
        <w:t>您签署</w:t>
      </w:r>
      <w:proofErr w:type="gramEnd"/>
      <w:r>
        <w:rPr>
          <w:rFonts w:ascii="仿宋_GB2312" w:eastAsia="仿宋_GB2312" w:hint="eastAsia"/>
          <w:b/>
          <w:sz w:val="24"/>
        </w:rPr>
        <w:t>本揭示书、天津农村商业银行股份有限公司人民币理财产品协议书，并将资金委托给我</w:t>
      </w:r>
      <w:proofErr w:type="gramStart"/>
      <w:r>
        <w:rPr>
          <w:rFonts w:ascii="仿宋_GB2312" w:eastAsia="仿宋_GB2312" w:hint="eastAsia"/>
          <w:b/>
          <w:sz w:val="24"/>
        </w:rPr>
        <w:t>行运作</w:t>
      </w:r>
      <w:proofErr w:type="gramEnd"/>
      <w:r>
        <w:rPr>
          <w:rFonts w:ascii="仿宋_GB2312" w:eastAsia="仿宋_GB2312" w:hint="eastAsia"/>
          <w:b/>
          <w:sz w:val="24"/>
        </w:rPr>
        <w:t>是您真实的意思表示。</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32398E" w:rsidRDefault="0032398E" w:rsidP="0032398E">
      <w:pPr>
        <w:spacing w:line="500" w:lineRule="exact"/>
        <w:ind w:firstLineChars="1400" w:firstLine="3360"/>
        <w:rPr>
          <w:rFonts w:ascii="仿宋_GB2312" w:eastAsia="仿宋_GB2312"/>
          <w:sz w:val="24"/>
        </w:rPr>
      </w:pPr>
      <w:r>
        <w:rPr>
          <w:rFonts w:ascii="仿宋_GB2312" w:eastAsia="仿宋_GB2312" w:hint="eastAsia"/>
          <w:sz w:val="24"/>
        </w:rPr>
        <w:t xml:space="preserve">风险提示方： 天津农村商业银行股份有限公司 </w:t>
      </w:r>
    </w:p>
    <w:p w:rsidR="0032398E" w:rsidRDefault="0032398E" w:rsidP="0032398E">
      <w:pPr>
        <w:spacing w:line="500" w:lineRule="exact"/>
        <w:rPr>
          <w:rFonts w:ascii="仿宋_GB2312" w:eastAsia="仿宋_GB2312"/>
          <w:b/>
          <w:sz w:val="28"/>
          <w:szCs w:val="28"/>
          <w:u w:val="single"/>
        </w:rPr>
      </w:pPr>
    </w:p>
    <w:p w:rsidR="0032398E" w:rsidRDefault="0032398E" w:rsidP="0032398E">
      <w:pPr>
        <w:spacing w:line="500" w:lineRule="exact"/>
        <w:rPr>
          <w:rFonts w:ascii="仿宋_GB2312" w:eastAsia="仿宋_GB2312"/>
          <w:b/>
          <w:sz w:val="28"/>
          <w:szCs w:val="28"/>
          <w:u w:val="single"/>
        </w:rPr>
      </w:pPr>
    </w:p>
    <w:p w:rsidR="0032398E" w:rsidRDefault="0032398E" w:rsidP="0032398E">
      <w:pPr>
        <w:spacing w:line="500" w:lineRule="exact"/>
        <w:ind w:firstLineChars="200" w:firstLine="562"/>
        <w:jc w:val="center"/>
        <w:rPr>
          <w:rFonts w:ascii="仿宋_GB2312" w:eastAsia="仿宋_GB2312"/>
          <w:b/>
          <w:sz w:val="28"/>
          <w:szCs w:val="28"/>
          <w:u w:val="single"/>
        </w:rPr>
      </w:pPr>
      <w:r>
        <w:rPr>
          <w:rFonts w:ascii="仿宋_GB2312" w:eastAsia="仿宋_GB2312" w:hint="eastAsia"/>
          <w:b/>
          <w:sz w:val="28"/>
          <w:szCs w:val="28"/>
          <w:u w:val="single"/>
        </w:rPr>
        <w:t>客户确认栏</w:t>
      </w:r>
    </w:p>
    <w:p w:rsidR="0032398E" w:rsidRDefault="0032398E" w:rsidP="0032398E">
      <w:pPr>
        <w:spacing w:line="500" w:lineRule="exact"/>
        <w:ind w:firstLineChars="200" w:firstLine="562"/>
        <w:jc w:val="center"/>
        <w:rPr>
          <w:rFonts w:ascii="仿宋_GB2312" w:eastAsia="仿宋_GB2312"/>
          <w:b/>
          <w:sz w:val="28"/>
          <w:szCs w:val="28"/>
          <w:u w:val="single"/>
        </w:rPr>
      </w:pPr>
    </w:p>
    <w:p w:rsidR="0032398E" w:rsidRDefault="0032398E" w:rsidP="0032398E">
      <w:pPr>
        <w:spacing w:line="500" w:lineRule="exact"/>
        <w:ind w:firstLineChars="200" w:firstLine="480"/>
        <w:rPr>
          <w:rFonts w:ascii="仿宋_GB2312" w:eastAsia="仿宋_GB2312"/>
          <w:sz w:val="24"/>
        </w:rPr>
      </w:pPr>
      <w:r>
        <w:rPr>
          <w:rFonts w:ascii="仿宋_GB2312" w:eastAsia="仿宋_GB2312" w:hint="eastAsia"/>
          <w:sz w:val="24"/>
        </w:rPr>
        <w:t xml:space="preserve">客户确认如下： </w:t>
      </w:r>
    </w:p>
    <w:p w:rsidR="0032398E" w:rsidRDefault="0032398E" w:rsidP="0032398E">
      <w:pPr>
        <w:spacing w:line="500" w:lineRule="exact"/>
        <w:ind w:firstLineChars="200" w:firstLine="480"/>
        <w:rPr>
          <w:rFonts w:ascii="仿宋_GB2312" w:eastAsia="仿宋_GB2312"/>
          <w:sz w:val="24"/>
        </w:rPr>
      </w:pPr>
      <w:r>
        <w:rPr>
          <w:rFonts w:ascii="仿宋_GB2312" w:eastAsia="仿宋_GB2312" w:hint="eastAsia"/>
          <w:sz w:val="24"/>
        </w:rPr>
        <w:t>本人在  年  月  日在天津农商银行接受投资风险承受能力评估，该次评估记录本人的投资风险类型为</w:t>
      </w:r>
      <w:r>
        <w:rPr>
          <w:rFonts w:ascii="仿宋_GB2312" w:eastAsia="仿宋_GB2312" w:hint="eastAsia"/>
          <w:sz w:val="24"/>
          <w:u w:val="single"/>
        </w:rPr>
        <w:t xml:space="preserve">       </w:t>
      </w:r>
      <w:r>
        <w:rPr>
          <w:rFonts w:ascii="仿宋_GB2312" w:eastAsia="仿宋_GB2312" w:hint="eastAsia"/>
          <w:sz w:val="24"/>
        </w:rPr>
        <w:t xml:space="preserve"> ，适合□/不适合□购买本系列理财产品。</w:t>
      </w:r>
    </w:p>
    <w:p w:rsidR="0032398E" w:rsidRDefault="0032398E" w:rsidP="0032398E">
      <w:pPr>
        <w:spacing w:line="500" w:lineRule="exact"/>
        <w:ind w:firstLineChars="150" w:firstLine="360"/>
        <w:rPr>
          <w:rFonts w:ascii="仿宋_GB2312" w:eastAsia="仿宋_GB2312"/>
          <w:sz w:val="24"/>
        </w:rPr>
      </w:pPr>
      <w:r>
        <w:rPr>
          <w:rFonts w:ascii="仿宋_GB2312" w:eastAsia="仿宋_GB2312" w:hint="eastAsia"/>
          <w:sz w:val="24"/>
        </w:rPr>
        <w:t>（客户需全文抄录以下文字以完成确认：</w:t>
      </w:r>
      <w:r>
        <w:rPr>
          <w:rFonts w:ascii="仿宋_GB2312" w:eastAsia="仿宋_GB2312" w:hint="eastAsia"/>
          <w:b/>
          <w:sz w:val="24"/>
        </w:rPr>
        <w:t>本人已经阅读上述风险提示，充分了解并清楚知晓本产品的风险，愿意承担相关风险。</w:t>
      </w:r>
      <w:r>
        <w:rPr>
          <w:rFonts w:ascii="仿宋_GB2312" w:eastAsia="仿宋_GB2312" w:hint="eastAsia"/>
          <w:sz w:val="24"/>
        </w:rPr>
        <w:t xml:space="preserve">） </w:t>
      </w:r>
    </w:p>
    <w:p w:rsidR="0032398E" w:rsidRDefault="0032398E" w:rsidP="0032398E">
      <w:pPr>
        <w:spacing w:line="500" w:lineRule="exact"/>
        <w:ind w:firstLineChars="200" w:firstLine="480"/>
        <w:rPr>
          <w:rFonts w:ascii="仿宋_GB2312" w:eastAsia="仿宋_GB2312"/>
          <w:sz w:val="24"/>
          <w:u w:val="single"/>
        </w:rPr>
      </w:pPr>
      <w:r>
        <w:rPr>
          <w:rFonts w:ascii="仿宋_GB2312" w:eastAsia="仿宋_GB2312" w:hint="eastAsia"/>
          <w:sz w:val="24"/>
          <w:u w:val="single"/>
        </w:rPr>
        <w:t xml:space="preserve">                                                                   </w:t>
      </w:r>
    </w:p>
    <w:p w:rsidR="0032398E" w:rsidRDefault="0032398E" w:rsidP="0032398E">
      <w:pPr>
        <w:spacing w:line="500" w:lineRule="exact"/>
        <w:ind w:right="360" w:firstLineChars="200" w:firstLine="480"/>
        <w:jc w:val="right"/>
        <w:rPr>
          <w:rFonts w:ascii="仿宋_GB2312" w:eastAsia="仿宋_GB2312"/>
          <w:sz w:val="24"/>
        </w:rPr>
      </w:pPr>
      <w:r>
        <w:rPr>
          <w:rFonts w:ascii="仿宋_GB2312" w:eastAsia="仿宋_GB2312" w:hint="eastAsia"/>
          <w:sz w:val="24"/>
        </w:rPr>
        <w:t xml:space="preserve">确认人（签字）： </w:t>
      </w:r>
    </w:p>
    <w:p w:rsidR="0032398E" w:rsidRDefault="0032398E" w:rsidP="0032398E">
      <w:pPr>
        <w:spacing w:line="500" w:lineRule="exact"/>
        <w:ind w:right="120" w:firstLineChars="200" w:firstLine="480"/>
        <w:jc w:val="right"/>
        <w:rPr>
          <w:rFonts w:ascii="仿宋_GB2312" w:eastAsia="仿宋_GB2312"/>
          <w:sz w:val="24"/>
        </w:rPr>
      </w:pPr>
      <w:r>
        <w:rPr>
          <w:rFonts w:ascii="仿宋_GB2312" w:eastAsia="仿宋_GB2312" w:hint="eastAsia"/>
          <w:sz w:val="24"/>
        </w:rPr>
        <w:t>日期： 年  月  日</w:t>
      </w:r>
    </w:p>
    <w:p w:rsidR="0048004D" w:rsidRDefault="0048004D"/>
    <w:p w:rsidR="0032398E" w:rsidRDefault="0032398E"/>
    <w:p w:rsidR="0032398E" w:rsidRDefault="0032398E"/>
    <w:p w:rsidR="0032398E" w:rsidRDefault="0032398E"/>
    <w:p w:rsidR="0032398E" w:rsidRDefault="0032398E"/>
    <w:p w:rsidR="0032398E" w:rsidRDefault="0032398E"/>
    <w:p w:rsidR="0032398E" w:rsidRDefault="0032398E"/>
    <w:p w:rsidR="0032398E" w:rsidRDefault="0032398E"/>
    <w:p w:rsidR="0032398E" w:rsidRDefault="0032398E"/>
    <w:p w:rsidR="0032398E" w:rsidRDefault="0032398E" w:rsidP="0032398E">
      <w:pPr>
        <w:spacing w:line="500" w:lineRule="exact"/>
        <w:ind w:right="120"/>
        <w:jc w:val="center"/>
        <w:rPr>
          <w:rFonts w:ascii="仿宋_GB2312" w:eastAsia="仿宋_GB2312"/>
          <w:b/>
          <w:sz w:val="28"/>
          <w:szCs w:val="28"/>
        </w:rPr>
      </w:pPr>
      <w:r>
        <w:rPr>
          <w:rFonts w:ascii="仿宋_GB2312" w:eastAsia="仿宋_GB2312" w:hint="eastAsia"/>
          <w:b/>
          <w:sz w:val="28"/>
          <w:szCs w:val="28"/>
        </w:rPr>
        <w:lastRenderedPageBreak/>
        <w:t>天津农商银行“吉祥e赚”新客理财夜市</w:t>
      </w:r>
    </w:p>
    <w:p w:rsidR="0032398E" w:rsidRDefault="0032398E" w:rsidP="0032398E">
      <w:pPr>
        <w:spacing w:line="500" w:lineRule="exact"/>
        <w:ind w:right="120"/>
        <w:jc w:val="center"/>
        <w:rPr>
          <w:rFonts w:ascii="仿宋_GB2312" w:eastAsia="仿宋_GB2312"/>
          <w:b/>
          <w:sz w:val="28"/>
          <w:szCs w:val="28"/>
        </w:rPr>
      </w:pPr>
      <w:r>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0" t="0" r="20320" b="19050"/>
                <wp:wrapSquare wrapText="bothSides"/>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32398E" w:rsidRDefault="0032398E" w:rsidP="0032398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32398E" w:rsidRDefault="0032398E" w:rsidP="0032398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32398E" w:rsidRDefault="0032398E" w:rsidP="0032398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32398E" w:rsidRDefault="0032398E" w:rsidP="0032398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32398E" w:rsidRDefault="0032398E" w:rsidP="0032398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32398E" w:rsidRDefault="0032398E" w:rsidP="0032398E">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PRtevY1AgAATgQAAA4AAAAAAAAAAAAA&#10;AAAALgIAAGRycy9lMm9Eb2MueG1sUEsBAi0AFAAGAAgAAAAhACb4dQXfAAAACgEAAA8AAAAAAAAA&#10;AAAAAAAAjwQAAGRycy9kb3ducmV2LnhtbFBLBQYAAAAABAAEAPMAAACbBQAAAAA=&#10;">
                <v:textbox>
                  <w:txbxContent>
                    <w:p w:rsidR="0032398E" w:rsidRDefault="0032398E" w:rsidP="0032398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32398E" w:rsidRDefault="0032398E" w:rsidP="0032398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32398E" w:rsidRDefault="0032398E" w:rsidP="0032398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32398E" w:rsidRDefault="0032398E" w:rsidP="0032398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32398E" w:rsidRDefault="0032398E" w:rsidP="0032398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32398E" w:rsidRDefault="0032398E" w:rsidP="0032398E">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32398E" w:rsidRDefault="0032398E" w:rsidP="0032398E">
      <w:pPr>
        <w:spacing w:line="500" w:lineRule="exact"/>
        <w:ind w:right="120" w:firstLineChars="200" w:firstLine="420"/>
        <w:rPr>
          <w:rFonts w:ascii="仿宋_GB2312" w:eastAsia="仿宋_GB2312"/>
          <w:bCs/>
          <w:szCs w:val="21"/>
        </w:rPr>
      </w:pPr>
      <w:r>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410"/>
      </w:tblGrid>
      <w:tr w:rsidR="0032398E" w:rsidTr="0029730F">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2398E" w:rsidRDefault="0032398E" w:rsidP="0029730F">
            <w:pPr>
              <w:spacing w:line="500" w:lineRule="exact"/>
              <w:ind w:right="120" w:firstLineChars="200" w:firstLine="420"/>
              <w:rPr>
                <w:rFonts w:ascii="仿宋_GB2312" w:eastAsia="仿宋_GB2312"/>
                <w:szCs w:val="21"/>
              </w:rPr>
            </w:pPr>
            <w:r>
              <w:rPr>
                <w:rFonts w:ascii="仿宋_GB2312" w:eastAsia="仿宋_GB2312" w:hint="eastAsia"/>
                <w:szCs w:val="21"/>
              </w:rPr>
              <w:t>产品名称</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2398E" w:rsidRDefault="007E1E5E" w:rsidP="0029730F">
            <w:pPr>
              <w:ind w:firstLineChars="200" w:firstLine="420"/>
              <w:rPr>
                <w:rFonts w:ascii="仿宋_GB2312" w:eastAsia="仿宋_GB2312"/>
                <w:szCs w:val="21"/>
              </w:rPr>
            </w:pPr>
            <w:r>
              <w:rPr>
                <w:rFonts w:ascii="仿宋_GB2312" w:eastAsia="仿宋_GB2312" w:hAnsi="华文中宋" w:hint="eastAsia"/>
                <w:szCs w:val="21"/>
              </w:rPr>
              <w:t>“吉祥e赚”第201807期新客理财夜市</w:t>
            </w:r>
            <w:r>
              <w:rPr>
                <w:rFonts w:ascii="仿宋_GB2312" w:eastAsia="仿宋_GB2312" w:hint="eastAsia"/>
                <w:szCs w:val="21"/>
              </w:rPr>
              <w:t>人民币理财产品</w:t>
            </w:r>
            <w:bookmarkStart w:id="0" w:name="_GoBack"/>
            <w:bookmarkEnd w:id="0"/>
            <w:r w:rsidR="0032398E">
              <w:rPr>
                <w:rFonts w:ascii="仿宋_GB2312" w:eastAsia="仿宋_GB2312" w:hint="eastAsia"/>
                <w:szCs w:val="21"/>
              </w:rPr>
              <w:t>；</w:t>
            </w:r>
          </w:p>
        </w:tc>
      </w:tr>
      <w:tr w:rsidR="0032398E" w:rsidTr="0029730F">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398E" w:rsidRDefault="0032398E" w:rsidP="0029730F">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2398E" w:rsidRDefault="0032398E" w:rsidP="0029730F">
            <w:pPr>
              <w:ind w:firstLineChars="200" w:firstLine="420"/>
              <w:jc w:val="left"/>
              <w:rPr>
                <w:rFonts w:ascii="仿宋_GB2312" w:eastAsia="仿宋_GB2312"/>
                <w:szCs w:val="21"/>
              </w:rPr>
            </w:pPr>
            <w:r>
              <w:rPr>
                <w:rFonts w:ascii="仿宋_GB2312" w:eastAsia="仿宋_GB2312" w:hint="eastAsia"/>
                <w:szCs w:val="21"/>
              </w:rPr>
              <w:t>代码：JXEZ1807</w:t>
            </w:r>
          </w:p>
        </w:tc>
      </w:tr>
      <w:tr w:rsidR="0032398E" w:rsidTr="0029730F">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398E" w:rsidRDefault="0032398E" w:rsidP="0029730F">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2398E" w:rsidRDefault="0032398E" w:rsidP="0029730F">
            <w:pPr>
              <w:ind w:firstLineChars="200" w:firstLine="420"/>
              <w:jc w:val="left"/>
              <w:rPr>
                <w:rFonts w:ascii="仿宋_GB2312" w:eastAsia="仿宋_GB2312"/>
                <w:szCs w:val="21"/>
              </w:rPr>
            </w:pPr>
            <w:r>
              <w:rPr>
                <w:rFonts w:ascii="仿宋_GB2312" w:eastAsia="仿宋_GB2312" w:hint="eastAsia"/>
                <w:szCs w:val="21"/>
              </w:rPr>
              <w:t>全国银行业理财信息登记编码：</w:t>
            </w:r>
            <w:r w:rsidRPr="00F953AD">
              <w:rPr>
                <w:rFonts w:ascii="仿宋_GB2312" w:eastAsia="仿宋_GB2312"/>
                <w:szCs w:val="21"/>
              </w:rPr>
              <w:t>C1104418000309</w:t>
            </w:r>
          </w:p>
          <w:p w:rsidR="0032398E" w:rsidRDefault="0032398E" w:rsidP="0029730F">
            <w:pPr>
              <w:ind w:firstLineChars="200" w:firstLine="420"/>
              <w:jc w:val="left"/>
              <w:rPr>
                <w:rFonts w:ascii="仿宋_GB2312" w:eastAsia="仿宋_GB2312"/>
                <w:szCs w:val="21"/>
              </w:rPr>
            </w:pPr>
            <w:r w:rsidRPr="00D3099C">
              <w:rPr>
                <w:rFonts w:ascii="仿宋_GB2312" w:eastAsia="仿宋_GB2312" w:hint="eastAsia"/>
                <w:szCs w:val="21"/>
              </w:rPr>
              <w:t>客户可依据此编码在中国理财网（www.chinawealth.com.cn）查询该产品信息。</w:t>
            </w:r>
          </w:p>
        </w:tc>
      </w:tr>
      <w:tr w:rsidR="0032398E" w:rsidTr="0029730F">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2398E" w:rsidRDefault="0032398E" w:rsidP="0029730F">
            <w:pPr>
              <w:spacing w:line="500" w:lineRule="exact"/>
              <w:ind w:right="120" w:firstLineChars="200" w:firstLine="420"/>
              <w:rPr>
                <w:rFonts w:ascii="仿宋_GB2312" w:eastAsia="仿宋_GB2312"/>
                <w:szCs w:val="21"/>
              </w:rPr>
            </w:pPr>
            <w:r>
              <w:rPr>
                <w:rFonts w:ascii="仿宋_GB2312" w:eastAsia="仿宋_GB2312" w:hint="eastAsia"/>
                <w:szCs w:val="21"/>
              </w:rPr>
              <w:t>适合投资者</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2398E" w:rsidRDefault="0032398E" w:rsidP="0029730F">
            <w:pPr>
              <w:ind w:firstLineChars="200" w:firstLine="420"/>
              <w:rPr>
                <w:rFonts w:ascii="仿宋_GB2312" w:eastAsia="仿宋_GB2312"/>
                <w:szCs w:val="21"/>
              </w:rPr>
            </w:pPr>
            <w:r>
              <w:rPr>
                <w:rFonts w:ascii="仿宋_GB2312" w:eastAsia="仿宋_GB2312" w:hint="eastAsia"/>
                <w:szCs w:val="21"/>
              </w:rPr>
              <w:t>经天津农商银行投资者风险承受能力评估：</w:t>
            </w:r>
          </w:p>
          <w:p w:rsidR="0032398E" w:rsidRDefault="0032398E" w:rsidP="0029730F">
            <w:pPr>
              <w:ind w:firstLineChars="200" w:firstLine="420"/>
              <w:rPr>
                <w:rFonts w:ascii="仿宋_GB2312" w:eastAsia="仿宋_GB2312"/>
                <w:szCs w:val="21"/>
              </w:rPr>
            </w:pPr>
            <w:r>
              <w:rPr>
                <w:rFonts w:ascii="仿宋_GB2312" w:eastAsia="仿宋_GB2312" w:hint="eastAsia"/>
                <w:szCs w:val="21"/>
              </w:rPr>
              <w:t>“吉祥e赚”系列人民币理财产品适合投资者类型为稳健型、平衡型、成长型、进取型的个人投资者；</w:t>
            </w:r>
          </w:p>
        </w:tc>
      </w:tr>
      <w:tr w:rsidR="0032398E" w:rsidTr="0029730F">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2398E" w:rsidRDefault="0032398E" w:rsidP="0029730F">
            <w:pPr>
              <w:spacing w:line="500" w:lineRule="exact"/>
              <w:ind w:right="120" w:firstLineChars="200" w:firstLine="420"/>
              <w:rPr>
                <w:rFonts w:ascii="仿宋_GB2312" w:eastAsia="仿宋_GB2312"/>
                <w:szCs w:val="21"/>
              </w:rPr>
            </w:pPr>
            <w:r>
              <w:rPr>
                <w:rFonts w:ascii="仿宋_GB2312" w:eastAsia="仿宋_GB2312" w:hint="eastAsia"/>
                <w:szCs w:val="21"/>
              </w:rPr>
              <w:t>期限</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2398E" w:rsidRDefault="0032398E" w:rsidP="0029730F">
            <w:pPr>
              <w:ind w:firstLineChars="200" w:firstLine="420"/>
              <w:rPr>
                <w:rFonts w:ascii="仿宋_GB2312" w:eastAsia="仿宋_GB2312"/>
                <w:szCs w:val="21"/>
              </w:rPr>
            </w:pPr>
            <w:r>
              <w:rPr>
                <w:rFonts w:ascii="仿宋_GB2312" w:eastAsia="仿宋_GB2312" w:hint="eastAsia"/>
                <w:szCs w:val="21"/>
              </w:rPr>
              <w:t>119天</w:t>
            </w:r>
          </w:p>
          <w:p w:rsidR="0032398E" w:rsidRDefault="0032398E" w:rsidP="0029730F">
            <w:pPr>
              <w:spacing w:line="500" w:lineRule="exact"/>
              <w:ind w:right="120"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r w:rsidR="0032398E" w:rsidTr="0029730F">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2398E" w:rsidRDefault="0032398E" w:rsidP="0029730F">
            <w:pPr>
              <w:spacing w:line="500" w:lineRule="exact"/>
              <w:ind w:right="120" w:firstLineChars="200" w:firstLine="420"/>
              <w:rPr>
                <w:rFonts w:ascii="仿宋_GB2312" w:eastAsia="仿宋_GB2312"/>
                <w:szCs w:val="21"/>
              </w:rPr>
            </w:pPr>
            <w:r>
              <w:rPr>
                <w:rFonts w:ascii="仿宋_GB2312" w:eastAsia="仿宋_GB2312" w:hint="eastAsia"/>
                <w:szCs w:val="21"/>
              </w:rPr>
              <w:t>投资及收益币种</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2398E" w:rsidRDefault="0032398E" w:rsidP="0029730F">
            <w:pPr>
              <w:spacing w:line="500" w:lineRule="exact"/>
              <w:ind w:right="120" w:firstLineChars="200" w:firstLine="420"/>
              <w:rPr>
                <w:rFonts w:ascii="仿宋_GB2312" w:eastAsia="仿宋_GB2312"/>
                <w:szCs w:val="21"/>
              </w:rPr>
            </w:pPr>
            <w:r>
              <w:rPr>
                <w:rFonts w:ascii="仿宋_GB2312" w:eastAsia="仿宋_GB2312" w:hint="eastAsia"/>
                <w:szCs w:val="21"/>
              </w:rPr>
              <w:t>人民币</w:t>
            </w:r>
          </w:p>
        </w:tc>
      </w:tr>
      <w:tr w:rsidR="0032398E" w:rsidTr="0029730F">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2398E" w:rsidRDefault="0032398E" w:rsidP="0029730F">
            <w:pPr>
              <w:spacing w:line="500" w:lineRule="exact"/>
              <w:ind w:right="120" w:firstLineChars="200" w:firstLine="420"/>
              <w:rPr>
                <w:rFonts w:ascii="仿宋_GB2312" w:eastAsia="仿宋_GB2312"/>
                <w:szCs w:val="21"/>
              </w:rPr>
            </w:pPr>
            <w:r>
              <w:rPr>
                <w:rFonts w:ascii="仿宋_GB2312" w:eastAsia="仿宋_GB2312" w:hint="eastAsia"/>
                <w:szCs w:val="21"/>
              </w:rPr>
              <w:t>产品类型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2398E" w:rsidRDefault="0032398E" w:rsidP="0029730F">
            <w:pPr>
              <w:spacing w:line="500" w:lineRule="exact"/>
              <w:ind w:right="120" w:firstLineChars="200" w:firstLine="420"/>
              <w:rPr>
                <w:rFonts w:ascii="仿宋_GB2312" w:eastAsia="仿宋_GB2312"/>
                <w:szCs w:val="21"/>
              </w:rPr>
            </w:pPr>
            <w:r>
              <w:rPr>
                <w:rFonts w:ascii="仿宋_GB2312" w:eastAsia="仿宋_GB2312" w:hint="eastAsia"/>
                <w:szCs w:val="21"/>
              </w:rPr>
              <w:t>“吉祥e赚”系列理财产品为非保本浮动收益型理财产品；</w:t>
            </w:r>
          </w:p>
        </w:tc>
      </w:tr>
      <w:tr w:rsidR="0032398E" w:rsidTr="0029730F">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2398E" w:rsidRDefault="0032398E" w:rsidP="0029730F">
            <w:pPr>
              <w:spacing w:line="500" w:lineRule="exact"/>
              <w:ind w:right="120" w:firstLineChars="200" w:firstLine="420"/>
              <w:rPr>
                <w:rFonts w:ascii="仿宋_GB2312" w:eastAsia="仿宋_GB2312"/>
                <w:szCs w:val="21"/>
              </w:rPr>
            </w:pPr>
            <w:r>
              <w:rPr>
                <w:rFonts w:ascii="仿宋_GB2312" w:eastAsia="仿宋_GB2312" w:hint="eastAsia"/>
                <w:szCs w:val="21"/>
              </w:rPr>
              <w:t>内部风险评级</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2398E" w:rsidRDefault="0032398E" w:rsidP="0029730F">
            <w:pPr>
              <w:spacing w:line="500" w:lineRule="exact"/>
              <w:ind w:right="120" w:firstLineChars="200" w:firstLine="420"/>
              <w:rPr>
                <w:rFonts w:ascii="仿宋_GB2312" w:eastAsia="仿宋_GB2312"/>
                <w:szCs w:val="21"/>
              </w:rPr>
            </w:pPr>
            <w:r>
              <w:rPr>
                <w:rFonts w:ascii="仿宋_GB2312" w:eastAsia="仿宋_GB2312" w:hint="eastAsia"/>
                <w:szCs w:val="21"/>
              </w:rPr>
              <w:t>“吉祥e赚”系列理财产品为较低风险产品；</w:t>
            </w:r>
          </w:p>
        </w:tc>
      </w:tr>
      <w:tr w:rsidR="0032398E" w:rsidTr="0029730F">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2398E" w:rsidRDefault="0032398E" w:rsidP="0029730F">
            <w:pPr>
              <w:spacing w:line="500" w:lineRule="exact"/>
              <w:ind w:right="120" w:firstLineChars="200" w:firstLine="420"/>
              <w:rPr>
                <w:rFonts w:ascii="仿宋_GB2312" w:eastAsia="仿宋_GB2312"/>
                <w:szCs w:val="21"/>
              </w:rPr>
            </w:pPr>
            <w:r>
              <w:rPr>
                <w:rFonts w:ascii="仿宋_GB2312" w:eastAsia="仿宋_GB2312" w:hint="eastAsia"/>
                <w:szCs w:val="21"/>
              </w:rPr>
              <w:t>计划发行量</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2398E" w:rsidRDefault="0032398E" w:rsidP="0029730F">
            <w:pPr>
              <w:spacing w:line="500" w:lineRule="exact"/>
              <w:ind w:right="120" w:firstLineChars="200" w:firstLine="420"/>
              <w:rPr>
                <w:rFonts w:ascii="仿宋_GB2312" w:eastAsia="仿宋_GB2312"/>
                <w:szCs w:val="21"/>
              </w:rPr>
            </w:pPr>
            <w:r>
              <w:rPr>
                <w:rFonts w:ascii="仿宋_GB2312" w:eastAsia="仿宋_GB2312" w:hint="eastAsia"/>
                <w:szCs w:val="21"/>
              </w:rPr>
              <w:t>2000万元</w:t>
            </w:r>
          </w:p>
        </w:tc>
      </w:tr>
      <w:tr w:rsidR="0032398E" w:rsidTr="0029730F">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2398E" w:rsidRDefault="0032398E" w:rsidP="0029730F">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募集期</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2398E" w:rsidRDefault="0032398E" w:rsidP="0029730F">
            <w:pPr>
              <w:spacing w:line="500" w:lineRule="exact"/>
              <w:ind w:right="120" w:firstLineChars="200" w:firstLine="420"/>
              <w:rPr>
                <w:rFonts w:ascii="仿宋_GB2312" w:eastAsia="仿宋_GB2312"/>
                <w:szCs w:val="21"/>
              </w:rPr>
            </w:pPr>
            <w:r>
              <w:rPr>
                <w:rFonts w:ascii="仿宋_GB2312" w:eastAsia="仿宋_GB2312" w:hint="eastAsia"/>
                <w:szCs w:val="21"/>
              </w:rPr>
              <w:t>2018年10月18日-2018年10月24日</w:t>
            </w:r>
          </w:p>
        </w:tc>
      </w:tr>
      <w:tr w:rsidR="0032398E" w:rsidTr="0029730F">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2398E" w:rsidRDefault="0032398E" w:rsidP="0029730F">
            <w:pPr>
              <w:spacing w:line="500" w:lineRule="exact"/>
              <w:ind w:right="120" w:firstLineChars="200" w:firstLine="420"/>
              <w:rPr>
                <w:rFonts w:ascii="仿宋_GB2312" w:eastAsia="仿宋_GB2312"/>
                <w:szCs w:val="21"/>
              </w:rPr>
            </w:pPr>
            <w:r>
              <w:rPr>
                <w:rFonts w:ascii="仿宋_GB2312" w:eastAsia="仿宋_GB2312" w:hint="eastAsia"/>
                <w:szCs w:val="21"/>
              </w:rPr>
              <w:t>产品成立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2398E" w:rsidRDefault="0032398E" w:rsidP="0029730F">
            <w:pPr>
              <w:spacing w:line="460" w:lineRule="exact"/>
              <w:ind w:right="119" w:firstLineChars="200" w:firstLine="420"/>
              <w:rPr>
                <w:rFonts w:ascii="仿宋_GB2312" w:eastAsia="仿宋_GB2312"/>
                <w:szCs w:val="21"/>
              </w:rPr>
            </w:pPr>
            <w:r>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32398E" w:rsidRDefault="0032398E" w:rsidP="0029730F">
            <w:pPr>
              <w:spacing w:line="460" w:lineRule="exact"/>
              <w:ind w:right="119" w:firstLineChars="200" w:firstLine="420"/>
              <w:rPr>
                <w:rFonts w:ascii="仿宋_GB2312" w:eastAsia="仿宋_GB2312"/>
                <w:szCs w:val="21"/>
              </w:rPr>
            </w:pPr>
            <w:r>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32398E" w:rsidRDefault="0032398E" w:rsidP="0029730F">
            <w:pPr>
              <w:spacing w:line="460" w:lineRule="exact"/>
              <w:ind w:right="119" w:firstLineChars="200" w:firstLine="420"/>
              <w:rPr>
                <w:rFonts w:ascii="仿宋_GB2312" w:eastAsia="仿宋_GB2312"/>
                <w:szCs w:val="21"/>
              </w:rPr>
            </w:pPr>
            <w:r>
              <w:rPr>
                <w:rFonts w:ascii="仿宋_GB2312" w:eastAsia="仿宋_GB2312" w:hint="eastAsia"/>
                <w:szCs w:val="21"/>
              </w:rPr>
              <w:t>如产品未达募集规模，银行有权宣布产品不成立，并于3个工作日内将产品本金退还至投资者指定账户。</w:t>
            </w:r>
          </w:p>
        </w:tc>
      </w:tr>
      <w:tr w:rsidR="0032398E" w:rsidTr="0029730F">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2398E" w:rsidRDefault="0032398E" w:rsidP="0029730F">
            <w:pPr>
              <w:spacing w:line="500" w:lineRule="exact"/>
              <w:ind w:right="120" w:firstLineChars="200" w:firstLine="420"/>
              <w:rPr>
                <w:rFonts w:ascii="仿宋_GB2312" w:eastAsia="仿宋_GB2312"/>
                <w:szCs w:val="21"/>
              </w:rPr>
            </w:pPr>
            <w:r>
              <w:rPr>
                <w:rFonts w:ascii="仿宋_GB2312" w:eastAsia="仿宋_GB2312" w:hint="eastAsia"/>
                <w:szCs w:val="21"/>
              </w:rPr>
              <w:t>起始日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2398E" w:rsidRDefault="0032398E" w:rsidP="0029730F">
            <w:pPr>
              <w:spacing w:line="500" w:lineRule="exact"/>
              <w:ind w:right="120" w:firstLineChars="200" w:firstLine="420"/>
              <w:rPr>
                <w:rFonts w:ascii="仿宋_GB2312" w:eastAsia="仿宋_GB2312"/>
                <w:szCs w:val="21"/>
              </w:rPr>
            </w:pPr>
            <w:r>
              <w:rPr>
                <w:rFonts w:ascii="仿宋_GB2312" w:eastAsia="仿宋_GB2312" w:hint="eastAsia"/>
                <w:szCs w:val="21"/>
              </w:rPr>
              <w:t>2018年10月25日</w:t>
            </w:r>
          </w:p>
        </w:tc>
      </w:tr>
      <w:tr w:rsidR="0032398E" w:rsidTr="0029730F">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2398E" w:rsidRDefault="0032398E" w:rsidP="0029730F">
            <w:pPr>
              <w:spacing w:line="500" w:lineRule="exact"/>
              <w:ind w:right="120" w:firstLineChars="200" w:firstLine="420"/>
              <w:rPr>
                <w:rFonts w:ascii="仿宋_GB2312" w:eastAsia="仿宋_GB2312"/>
                <w:szCs w:val="21"/>
              </w:rPr>
            </w:pPr>
            <w:r>
              <w:rPr>
                <w:rFonts w:ascii="仿宋_GB2312" w:eastAsia="仿宋_GB2312" w:hint="eastAsia"/>
                <w:szCs w:val="21"/>
              </w:rPr>
              <w:t>到期日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2398E" w:rsidRDefault="0032398E" w:rsidP="0029730F">
            <w:pPr>
              <w:spacing w:line="500" w:lineRule="exact"/>
              <w:ind w:right="120" w:firstLineChars="200" w:firstLine="420"/>
              <w:rPr>
                <w:rFonts w:ascii="仿宋_GB2312" w:eastAsia="仿宋_GB2312"/>
                <w:szCs w:val="21"/>
              </w:rPr>
            </w:pPr>
            <w:r>
              <w:rPr>
                <w:rFonts w:ascii="仿宋_GB2312" w:eastAsia="仿宋_GB2312" w:hint="eastAsia"/>
                <w:szCs w:val="21"/>
              </w:rPr>
              <w:t>2019年2月21日</w:t>
            </w:r>
          </w:p>
        </w:tc>
      </w:tr>
      <w:tr w:rsidR="0032398E" w:rsidTr="0029730F">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2398E" w:rsidRDefault="0032398E" w:rsidP="0029730F">
            <w:pPr>
              <w:spacing w:line="500" w:lineRule="exact"/>
              <w:ind w:right="120" w:firstLineChars="200" w:firstLine="420"/>
              <w:rPr>
                <w:rFonts w:ascii="仿宋_GB2312" w:eastAsia="仿宋_GB2312"/>
                <w:szCs w:val="21"/>
              </w:rPr>
            </w:pPr>
            <w:r>
              <w:rPr>
                <w:rFonts w:ascii="仿宋_GB2312" w:eastAsia="仿宋_GB2312" w:hint="eastAsia"/>
                <w:szCs w:val="21"/>
              </w:rPr>
              <w:t>兑付日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2398E" w:rsidRDefault="0032398E" w:rsidP="0029730F">
            <w:pPr>
              <w:spacing w:line="500" w:lineRule="exact"/>
              <w:ind w:right="120" w:firstLineChars="200" w:firstLine="420"/>
              <w:rPr>
                <w:rFonts w:ascii="仿宋_GB2312" w:eastAsia="仿宋_GB2312"/>
                <w:szCs w:val="21"/>
              </w:rPr>
            </w:pPr>
            <w:r>
              <w:rPr>
                <w:rFonts w:ascii="仿宋_GB2312" w:eastAsia="仿宋_GB2312" w:hint="eastAsia"/>
                <w:szCs w:val="21"/>
              </w:rPr>
              <w:t>产品到期日后3个工作日内</w:t>
            </w:r>
          </w:p>
        </w:tc>
      </w:tr>
      <w:tr w:rsidR="0032398E" w:rsidTr="0029730F">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2398E" w:rsidRDefault="0032398E" w:rsidP="0029730F">
            <w:pPr>
              <w:spacing w:line="500" w:lineRule="exact"/>
              <w:ind w:right="120" w:firstLineChars="200" w:firstLine="420"/>
              <w:rPr>
                <w:rFonts w:ascii="仿宋_GB2312" w:eastAsia="仿宋_GB2312"/>
                <w:szCs w:val="21"/>
              </w:rPr>
            </w:pPr>
            <w:r>
              <w:rPr>
                <w:rFonts w:ascii="仿宋_GB2312" w:eastAsia="仿宋_GB2312" w:hint="eastAsia"/>
                <w:szCs w:val="21"/>
              </w:rPr>
              <w:t>理财资产托管人</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2398E" w:rsidRDefault="0032398E" w:rsidP="0029730F">
            <w:pPr>
              <w:spacing w:line="500" w:lineRule="exact"/>
              <w:ind w:right="120" w:firstLineChars="200" w:firstLine="420"/>
              <w:rPr>
                <w:rFonts w:ascii="仿宋_GB2312" w:eastAsia="仿宋_GB2312"/>
                <w:szCs w:val="21"/>
              </w:rPr>
            </w:pPr>
            <w:r>
              <w:rPr>
                <w:rFonts w:ascii="仿宋_GB2312" w:eastAsia="仿宋_GB2312" w:hint="eastAsia"/>
                <w:szCs w:val="21"/>
              </w:rPr>
              <w:t>杭州银行或我行指定的其他托管人</w:t>
            </w:r>
          </w:p>
        </w:tc>
      </w:tr>
      <w:tr w:rsidR="0032398E" w:rsidTr="0029730F">
        <w:trPr>
          <w:cantSplit/>
          <w:trHeight w:val="233"/>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2398E" w:rsidRDefault="0032398E" w:rsidP="0029730F">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客户年化收益率</w:t>
            </w:r>
            <w:proofErr w:type="gramEnd"/>
          </w:p>
          <w:p w:rsidR="0032398E" w:rsidRDefault="0032398E" w:rsidP="0029730F">
            <w:pPr>
              <w:spacing w:line="500" w:lineRule="exact"/>
              <w:ind w:right="120" w:firstLineChars="100" w:firstLine="210"/>
              <w:rPr>
                <w:rFonts w:ascii="仿宋_GB2312" w:eastAsia="仿宋_GB2312"/>
                <w:szCs w:val="21"/>
              </w:rPr>
            </w:pPr>
            <w:r>
              <w:rPr>
                <w:rFonts w:ascii="仿宋_GB2312" w:eastAsia="仿宋_GB2312" w:hint="eastAsia"/>
                <w:szCs w:val="21"/>
              </w:rPr>
              <w:t>（扣除相关费用后）</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2398E" w:rsidRDefault="0032398E" w:rsidP="0029730F">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预期年化收益率</w:t>
            </w:r>
            <w:proofErr w:type="gramEnd"/>
            <w:r>
              <w:rPr>
                <w:rFonts w:ascii="仿宋_GB2312" w:eastAsia="仿宋_GB2312" w:hint="eastAsia"/>
                <w:szCs w:val="21"/>
              </w:rPr>
              <w:t>为</w:t>
            </w:r>
            <w:r>
              <w:rPr>
                <w:rFonts w:ascii="仿宋_GB2312" w:eastAsia="仿宋_GB2312" w:hint="eastAsia"/>
                <w:szCs w:val="21"/>
                <w:u w:val="single"/>
              </w:rPr>
              <w:t xml:space="preserve"> 5.35%</w:t>
            </w:r>
            <w:r>
              <w:rPr>
                <w:rFonts w:ascii="仿宋_GB2312" w:eastAsia="仿宋_GB2312" w:hint="eastAsia"/>
                <w:szCs w:val="21"/>
              </w:rPr>
              <w:t>；</w:t>
            </w:r>
          </w:p>
          <w:p w:rsidR="0032398E" w:rsidRDefault="0032398E" w:rsidP="0029730F">
            <w:pPr>
              <w:spacing w:line="500" w:lineRule="exact"/>
              <w:ind w:right="120" w:firstLineChars="200" w:firstLine="420"/>
              <w:rPr>
                <w:rFonts w:ascii="仿宋_GB2312" w:eastAsia="仿宋_GB2312"/>
                <w:szCs w:val="21"/>
              </w:rPr>
            </w:pPr>
            <w:r>
              <w:rPr>
                <w:rFonts w:ascii="仿宋_GB2312" w:eastAsia="仿宋_GB2312" w:hint="eastAsia"/>
                <w:szCs w:val="21"/>
              </w:rPr>
              <w:t>（预测收益不等于实际收益，投资须谨慎）</w:t>
            </w:r>
          </w:p>
        </w:tc>
      </w:tr>
      <w:tr w:rsidR="0032398E" w:rsidTr="0029730F">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2398E" w:rsidRDefault="0032398E" w:rsidP="0029730F">
            <w:pPr>
              <w:spacing w:line="500" w:lineRule="exact"/>
              <w:ind w:right="120" w:firstLineChars="200" w:firstLine="420"/>
              <w:jc w:val="left"/>
              <w:rPr>
                <w:rFonts w:ascii="仿宋_GB2312" w:eastAsia="仿宋_GB2312"/>
                <w:szCs w:val="21"/>
              </w:rPr>
            </w:pPr>
            <w:r>
              <w:rPr>
                <w:rFonts w:ascii="仿宋_GB2312" w:eastAsia="仿宋_GB2312" w:hint="eastAsia"/>
                <w:szCs w:val="21"/>
              </w:rPr>
              <w:t>费用</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2398E" w:rsidRDefault="0032398E" w:rsidP="0029730F">
            <w:pPr>
              <w:spacing w:line="500" w:lineRule="exact"/>
              <w:ind w:right="120" w:firstLineChars="200" w:firstLine="420"/>
              <w:rPr>
                <w:rFonts w:ascii="仿宋_GB2312" w:eastAsia="仿宋_GB2312"/>
                <w:szCs w:val="21"/>
              </w:rPr>
            </w:pPr>
            <w:r>
              <w:rPr>
                <w:rFonts w:ascii="仿宋_GB2312" w:eastAsia="仿宋_GB2312" w:hint="eastAsia"/>
                <w:szCs w:val="21"/>
              </w:rPr>
              <w:t>本理财产品托管费用0.2‰，扣除上述费用，若产品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高于</w:t>
            </w:r>
            <w:proofErr w:type="gramStart"/>
            <w:r>
              <w:rPr>
                <w:rFonts w:ascii="仿宋_GB2312" w:eastAsia="仿宋_GB2312" w:hint="eastAsia"/>
                <w:szCs w:val="21"/>
              </w:rPr>
              <w:t>预期年化收益率</w:t>
            </w:r>
            <w:proofErr w:type="gramEnd"/>
            <w:r>
              <w:rPr>
                <w:rFonts w:ascii="仿宋_GB2312" w:eastAsia="仿宋_GB2312" w:hint="eastAsia"/>
                <w:szCs w:val="21"/>
              </w:rPr>
              <w:t>，则以上部分作为银行管理费用；若产品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等于或低于</w:t>
            </w:r>
            <w:proofErr w:type="gramStart"/>
            <w:r>
              <w:rPr>
                <w:rFonts w:ascii="仿宋_GB2312" w:eastAsia="仿宋_GB2312" w:hint="eastAsia"/>
                <w:szCs w:val="21"/>
              </w:rPr>
              <w:t>预期年化收益率</w:t>
            </w:r>
            <w:proofErr w:type="gramEnd"/>
            <w:r>
              <w:rPr>
                <w:rFonts w:ascii="仿宋_GB2312" w:eastAsia="仿宋_GB2312" w:hint="eastAsia"/>
                <w:szCs w:val="21"/>
              </w:rPr>
              <w:t>，则银行管理费用为零。</w:t>
            </w:r>
          </w:p>
        </w:tc>
      </w:tr>
      <w:tr w:rsidR="0032398E" w:rsidTr="0029730F">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2398E" w:rsidRDefault="0032398E" w:rsidP="0029730F">
            <w:pPr>
              <w:spacing w:line="500" w:lineRule="exact"/>
              <w:ind w:right="120" w:firstLineChars="200" w:firstLine="420"/>
              <w:rPr>
                <w:rFonts w:ascii="仿宋_GB2312" w:eastAsia="仿宋_GB2312"/>
                <w:szCs w:val="21"/>
              </w:rPr>
            </w:pPr>
            <w:r>
              <w:rPr>
                <w:rFonts w:ascii="仿宋_GB2312" w:eastAsia="仿宋_GB2312" w:hint="eastAsia"/>
                <w:szCs w:val="21"/>
              </w:rPr>
              <w:t>认购起点金额</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2398E" w:rsidRDefault="0032398E" w:rsidP="0029730F">
            <w:pPr>
              <w:spacing w:line="500" w:lineRule="exact"/>
              <w:ind w:right="120"/>
              <w:rPr>
                <w:rFonts w:ascii="仿宋_GB2312" w:eastAsia="仿宋_GB2312"/>
                <w:szCs w:val="21"/>
              </w:rPr>
            </w:pPr>
            <w:r w:rsidRPr="00D24323">
              <w:rPr>
                <w:rFonts w:ascii="仿宋_GB2312" w:eastAsia="仿宋_GB2312" w:hint="eastAsia"/>
                <w:sz w:val="20"/>
                <w:szCs w:val="21"/>
              </w:rPr>
              <w:t xml:space="preserve">最低 </w:t>
            </w:r>
            <w:r>
              <w:rPr>
                <w:rFonts w:hint="eastAsia"/>
                <w:sz w:val="20"/>
              </w:rPr>
              <w:t>1</w:t>
            </w:r>
            <w:r w:rsidRPr="00D24323">
              <w:rPr>
                <w:rFonts w:ascii="仿宋_GB2312" w:eastAsia="仿宋_GB2312" w:hint="eastAsia"/>
                <w:sz w:val="20"/>
                <w:szCs w:val="21"/>
              </w:rPr>
              <w:t>万元，单</w:t>
            </w:r>
            <w:proofErr w:type="gramStart"/>
            <w:r w:rsidRPr="00D24323">
              <w:rPr>
                <w:rFonts w:ascii="仿宋_GB2312" w:eastAsia="仿宋_GB2312" w:hint="eastAsia"/>
                <w:sz w:val="20"/>
                <w:szCs w:val="21"/>
              </w:rPr>
              <w:t>户最高</w:t>
            </w:r>
            <w:proofErr w:type="gramEnd"/>
            <w:r w:rsidRPr="00D24323">
              <w:rPr>
                <w:rFonts w:ascii="仿宋_GB2312" w:eastAsia="仿宋_GB2312" w:hint="eastAsia"/>
                <w:sz w:val="20"/>
                <w:szCs w:val="21"/>
              </w:rPr>
              <w:t>200万元，以0.1万元（1000元）整数</w:t>
            </w:r>
            <w:proofErr w:type="gramStart"/>
            <w:r w:rsidRPr="00D24323">
              <w:rPr>
                <w:rFonts w:ascii="仿宋_GB2312" w:eastAsia="仿宋_GB2312" w:hint="eastAsia"/>
                <w:sz w:val="20"/>
                <w:szCs w:val="21"/>
              </w:rPr>
              <w:t>倍</w:t>
            </w:r>
            <w:proofErr w:type="gramEnd"/>
            <w:r w:rsidRPr="00D24323">
              <w:rPr>
                <w:rFonts w:ascii="仿宋_GB2312" w:eastAsia="仿宋_GB2312" w:hint="eastAsia"/>
                <w:sz w:val="20"/>
                <w:szCs w:val="21"/>
              </w:rPr>
              <w:t>递增</w:t>
            </w:r>
          </w:p>
        </w:tc>
      </w:tr>
      <w:tr w:rsidR="0032398E" w:rsidTr="0029730F">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2398E" w:rsidRDefault="0032398E" w:rsidP="0029730F">
            <w:pPr>
              <w:spacing w:line="500" w:lineRule="exact"/>
              <w:ind w:right="120" w:firstLineChars="200" w:firstLine="420"/>
              <w:rPr>
                <w:rFonts w:ascii="仿宋_GB2312" w:eastAsia="仿宋_GB2312"/>
                <w:szCs w:val="21"/>
              </w:rPr>
            </w:pPr>
            <w:r>
              <w:rPr>
                <w:rFonts w:ascii="仿宋_GB2312" w:eastAsia="仿宋_GB2312" w:hint="eastAsia"/>
                <w:szCs w:val="21"/>
              </w:rPr>
              <w:t>提前终止权</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2398E" w:rsidRDefault="0032398E" w:rsidP="0029730F">
            <w:pPr>
              <w:spacing w:line="500" w:lineRule="exact"/>
              <w:ind w:right="120" w:firstLineChars="200" w:firstLine="420"/>
              <w:rPr>
                <w:rFonts w:ascii="仿宋_GB2312" w:eastAsia="仿宋_GB2312"/>
                <w:szCs w:val="21"/>
              </w:rPr>
            </w:pPr>
            <w:r>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32398E" w:rsidTr="0029730F">
        <w:trPr>
          <w:trHeight w:val="586"/>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2398E" w:rsidRDefault="0032398E" w:rsidP="0029730F">
            <w:pPr>
              <w:spacing w:line="500" w:lineRule="exact"/>
              <w:ind w:right="120" w:firstLineChars="200" w:firstLine="420"/>
              <w:rPr>
                <w:rFonts w:ascii="仿宋_GB2312" w:eastAsia="仿宋_GB2312"/>
                <w:szCs w:val="21"/>
              </w:rPr>
            </w:pPr>
            <w:r>
              <w:rPr>
                <w:rFonts w:ascii="仿宋_GB2312" w:eastAsia="仿宋_GB2312" w:hint="eastAsia"/>
                <w:szCs w:val="21"/>
              </w:rPr>
              <w:t>收益计算方法</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2398E" w:rsidRDefault="0032398E" w:rsidP="0029730F">
            <w:pPr>
              <w:spacing w:line="500" w:lineRule="exact"/>
              <w:ind w:right="120"/>
              <w:rPr>
                <w:rFonts w:ascii="仿宋_GB2312" w:eastAsia="仿宋_GB2312"/>
                <w:szCs w:val="21"/>
              </w:rPr>
            </w:pPr>
            <w:r>
              <w:rPr>
                <w:rFonts w:ascii="仿宋_GB2312" w:eastAsia="仿宋_GB2312" w:hint="eastAsia"/>
                <w:szCs w:val="21"/>
              </w:rPr>
              <w:t>投资者收益＝投资本金×产品分配收益率×实际理财天数/365</w:t>
            </w:r>
          </w:p>
        </w:tc>
      </w:tr>
      <w:tr w:rsidR="0032398E" w:rsidTr="0029730F">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2398E" w:rsidRDefault="0032398E" w:rsidP="0029730F">
            <w:pPr>
              <w:spacing w:line="500" w:lineRule="exact"/>
              <w:ind w:right="120" w:firstLineChars="200" w:firstLine="420"/>
              <w:rPr>
                <w:rFonts w:ascii="仿宋_GB2312" w:eastAsia="仿宋_GB2312"/>
                <w:szCs w:val="21"/>
              </w:rPr>
            </w:pPr>
            <w:r>
              <w:rPr>
                <w:rFonts w:ascii="仿宋_GB2312" w:eastAsia="仿宋_GB2312" w:hint="eastAsia"/>
                <w:szCs w:val="21"/>
              </w:rPr>
              <w:t>到期兑付</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2398E" w:rsidRDefault="0032398E" w:rsidP="0029730F">
            <w:pPr>
              <w:spacing w:line="500" w:lineRule="exact"/>
              <w:ind w:right="120" w:firstLineChars="200" w:firstLine="420"/>
              <w:rPr>
                <w:rFonts w:ascii="仿宋_GB2312" w:eastAsia="仿宋_GB2312"/>
                <w:szCs w:val="21"/>
              </w:rPr>
            </w:pPr>
            <w:r>
              <w:rPr>
                <w:rFonts w:ascii="仿宋_GB2312" w:eastAsia="仿宋_GB2312" w:hint="eastAsia"/>
                <w:szCs w:val="21"/>
              </w:rPr>
              <w:t>本理财产品到期后一次性归还本金、支付收益，并于产品到期日</w:t>
            </w:r>
          </w:p>
          <w:p w:rsidR="0032398E" w:rsidRDefault="0032398E" w:rsidP="0029730F">
            <w:pPr>
              <w:spacing w:line="500" w:lineRule="exact"/>
              <w:ind w:right="120" w:firstLineChars="200" w:firstLine="420"/>
              <w:rPr>
                <w:rFonts w:ascii="仿宋_GB2312" w:eastAsia="仿宋_GB2312"/>
                <w:szCs w:val="21"/>
              </w:rPr>
            </w:pPr>
            <w:r>
              <w:rPr>
                <w:rFonts w:ascii="仿宋_GB2312" w:eastAsia="仿宋_GB2312" w:hint="eastAsia"/>
                <w:szCs w:val="21"/>
              </w:rPr>
              <w:t xml:space="preserve">后的3 </w:t>
            </w:r>
            <w:proofErr w:type="gramStart"/>
            <w:r>
              <w:rPr>
                <w:rFonts w:ascii="仿宋_GB2312" w:eastAsia="仿宋_GB2312" w:hint="eastAsia"/>
                <w:szCs w:val="21"/>
              </w:rPr>
              <w:t>个</w:t>
            </w:r>
            <w:proofErr w:type="gramEnd"/>
            <w:r>
              <w:rPr>
                <w:rFonts w:ascii="仿宋_GB2312" w:eastAsia="仿宋_GB2312" w:hint="eastAsia"/>
                <w:szCs w:val="21"/>
              </w:rPr>
              <w:t>工作日内，将理财本金及收益划入投资者指定账户。</w:t>
            </w:r>
          </w:p>
        </w:tc>
      </w:tr>
      <w:tr w:rsidR="0032398E" w:rsidTr="0029730F">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2398E" w:rsidRDefault="0032398E" w:rsidP="0029730F">
            <w:pPr>
              <w:spacing w:line="500" w:lineRule="exact"/>
              <w:ind w:right="120" w:firstLineChars="200" w:firstLine="420"/>
              <w:rPr>
                <w:rFonts w:ascii="仿宋_GB2312" w:eastAsia="仿宋_GB2312"/>
                <w:szCs w:val="21"/>
              </w:rPr>
            </w:pPr>
            <w:r>
              <w:rPr>
                <w:rFonts w:ascii="仿宋_GB2312" w:eastAsia="仿宋_GB2312" w:hint="eastAsia"/>
                <w:szCs w:val="21"/>
              </w:rPr>
              <w:t>税款</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2398E" w:rsidRDefault="0032398E" w:rsidP="0029730F">
            <w:pPr>
              <w:spacing w:line="500" w:lineRule="exact"/>
              <w:ind w:right="120" w:firstLineChars="200" w:firstLine="420"/>
              <w:rPr>
                <w:rFonts w:ascii="仿宋_GB2312" w:eastAsia="仿宋_GB2312"/>
                <w:szCs w:val="21"/>
              </w:rPr>
            </w:pPr>
            <w:r>
              <w:rPr>
                <w:rFonts w:ascii="仿宋_GB2312" w:eastAsia="仿宋_GB2312" w:hint="eastAsia"/>
                <w:szCs w:val="21"/>
              </w:rPr>
              <w:t>理财收益的应纳税款由投资者自行申报及缴纳</w:t>
            </w:r>
          </w:p>
        </w:tc>
      </w:tr>
      <w:tr w:rsidR="0032398E" w:rsidTr="0029730F">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2398E" w:rsidRDefault="0032398E" w:rsidP="0029730F">
            <w:pPr>
              <w:spacing w:line="500" w:lineRule="exact"/>
              <w:ind w:right="120" w:firstLineChars="200" w:firstLine="420"/>
              <w:rPr>
                <w:rFonts w:ascii="仿宋_GB2312" w:eastAsia="仿宋_GB2312"/>
                <w:szCs w:val="21"/>
              </w:rPr>
            </w:pPr>
            <w:r>
              <w:rPr>
                <w:rFonts w:ascii="仿宋_GB2312" w:eastAsia="仿宋_GB2312" w:hint="eastAsia"/>
                <w:szCs w:val="21"/>
              </w:rPr>
              <w:t>申购与赎回</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2398E" w:rsidRDefault="0032398E" w:rsidP="0029730F">
            <w:pPr>
              <w:spacing w:line="500" w:lineRule="exact"/>
              <w:ind w:right="120" w:firstLineChars="200" w:firstLine="420"/>
              <w:rPr>
                <w:rFonts w:ascii="仿宋_GB2312" w:eastAsia="仿宋_GB2312"/>
                <w:szCs w:val="21"/>
              </w:rPr>
            </w:pPr>
            <w:r>
              <w:rPr>
                <w:rFonts w:ascii="仿宋_GB2312" w:eastAsia="仿宋_GB2312" w:hint="eastAsia"/>
                <w:szCs w:val="21"/>
              </w:rPr>
              <w:t>本理财产品在存续期间不开放申购与赎回</w:t>
            </w:r>
          </w:p>
        </w:tc>
      </w:tr>
      <w:tr w:rsidR="0032398E" w:rsidTr="0029730F">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2398E" w:rsidRDefault="0032398E" w:rsidP="0029730F">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质押</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2398E" w:rsidRDefault="0032398E" w:rsidP="0029730F">
            <w:pPr>
              <w:spacing w:line="500" w:lineRule="exact"/>
              <w:ind w:right="120" w:firstLineChars="200" w:firstLine="420"/>
              <w:rPr>
                <w:rFonts w:ascii="仿宋_GB2312" w:eastAsia="仿宋_GB2312"/>
                <w:szCs w:val="21"/>
              </w:rPr>
            </w:pPr>
            <w:r>
              <w:rPr>
                <w:rFonts w:ascii="仿宋_GB2312" w:eastAsia="仿宋_GB2312" w:hint="eastAsia"/>
                <w:szCs w:val="21"/>
              </w:rPr>
              <w:t>本理财产品可质押</w:t>
            </w:r>
          </w:p>
        </w:tc>
      </w:tr>
      <w:tr w:rsidR="0032398E" w:rsidTr="0029730F">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2398E" w:rsidRDefault="0032398E" w:rsidP="0029730F">
            <w:pPr>
              <w:spacing w:line="500" w:lineRule="exact"/>
              <w:ind w:right="120" w:firstLineChars="200" w:firstLine="420"/>
              <w:rPr>
                <w:rFonts w:ascii="仿宋_GB2312" w:eastAsia="仿宋_GB2312"/>
                <w:szCs w:val="21"/>
              </w:rPr>
            </w:pPr>
            <w:r>
              <w:rPr>
                <w:rFonts w:ascii="仿宋_GB2312" w:eastAsia="仿宋_GB2312" w:hint="eastAsia"/>
                <w:szCs w:val="21"/>
              </w:rPr>
              <w:t>工作日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2398E" w:rsidRDefault="0032398E" w:rsidP="0029730F">
            <w:pPr>
              <w:spacing w:line="500" w:lineRule="exact"/>
              <w:ind w:right="120" w:firstLineChars="200" w:firstLine="420"/>
              <w:rPr>
                <w:rFonts w:ascii="仿宋_GB2312" w:eastAsia="仿宋_GB2312"/>
                <w:szCs w:val="21"/>
              </w:rPr>
            </w:pPr>
            <w:r>
              <w:rPr>
                <w:rFonts w:ascii="仿宋_GB2312" w:eastAsia="仿宋_GB2312" w:hint="eastAsia"/>
                <w:szCs w:val="21"/>
              </w:rPr>
              <w:t>国家法定工作日</w:t>
            </w:r>
          </w:p>
        </w:tc>
      </w:tr>
      <w:tr w:rsidR="0032398E" w:rsidTr="0029730F">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2398E" w:rsidRDefault="0032398E" w:rsidP="0029730F">
            <w:pPr>
              <w:spacing w:line="500" w:lineRule="exact"/>
              <w:ind w:right="120" w:firstLineChars="200" w:firstLine="420"/>
              <w:rPr>
                <w:rFonts w:ascii="仿宋_GB2312" w:eastAsia="仿宋_GB2312"/>
                <w:szCs w:val="21"/>
              </w:rPr>
            </w:pPr>
            <w:r>
              <w:rPr>
                <w:rFonts w:ascii="仿宋_GB2312" w:eastAsia="仿宋_GB2312" w:hint="eastAsia"/>
                <w:szCs w:val="21"/>
              </w:rPr>
              <w:t>其他规定</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2398E" w:rsidRDefault="0032398E" w:rsidP="0029730F">
            <w:pPr>
              <w:spacing w:line="500" w:lineRule="exact"/>
              <w:ind w:right="120" w:firstLineChars="200" w:firstLine="420"/>
              <w:rPr>
                <w:rFonts w:ascii="仿宋_GB2312" w:eastAsia="仿宋_GB2312"/>
                <w:szCs w:val="21"/>
              </w:rPr>
            </w:pPr>
            <w:r>
              <w:rPr>
                <w:rFonts w:ascii="仿宋_GB2312" w:eastAsia="仿宋_GB2312" w:hint="eastAsia"/>
                <w:szCs w:val="21"/>
              </w:rPr>
              <w:t>认购金额在募集期内按银行活期存款利率计息；募集期内的利息</w:t>
            </w:r>
          </w:p>
          <w:p w:rsidR="0032398E" w:rsidRDefault="0032398E" w:rsidP="0029730F">
            <w:pPr>
              <w:spacing w:line="500" w:lineRule="exact"/>
              <w:ind w:right="120" w:firstLineChars="200" w:firstLine="420"/>
              <w:rPr>
                <w:rFonts w:ascii="仿宋_GB2312" w:eastAsia="仿宋_GB2312"/>
                <w:szCs w:val="21"/>
              </w:rPr>
            </w:pPr>
            <w:r>
              <w:rPr>
                <w:rFonts w:ascii="仿宋_GB2312" w:eastAsia="仿宋_GB2312" w:hint="eastAsia"/>
                <w:szCs w:val="21"/>
              </w:rPr>
              <w:t>不计入认购金额；认购金额在募集期结束日至产品起始日期间不</w:t>
            </w:r>
          </w:p>
          <w:p w:rsidR="0032398E" w:rsidRDefault="0032398E" w:rsidP="0029730F">
            <w:pPr>
              <w:spacing w:line="500" w:lineRule="exact"/>
              <w:ind w:right="120" w:firstLineChars="200" w:firstLine="420"/>
              <w:rPr>
                <w:rFonts w:ascii="仿宋_GB2312" w:eastAsia="仿宋_GB2312"/>
                <w:szCs w:val="21"/>
              </w:rPr>
            </w:pPr>
            <w:r>
              <w:rPr>
                <w:rFonts w:ascii="仿宋_GB2312" w:eastAsia="仿宋_GB2312" w:hint="eastAsia"/>
                <w:szCs w:val="21"/>
              </w:rPr>
              <w:t xml:space="preserve">计息；产品到期日至投资者资金到账日期间不计息。 </w:t>
            </w:r>
          </w:p>
        </w:tc>
      </w:tr>
    </w:tbl>
    <w:p w:rsidR="0032398E" w:rsidRDefault="0032398E" w:rsidP="0032398E">
      <w:pPr>
        <w:spacing w:line="500" w:lineRule="exact"/>
        <w:ind w:right="120" w:firstLineChars="200" w:firstLine="480"/>
        <w:rPr>
          <w:rFonts w:ascii="仿宋_GB2312" w:eastAsia="仿宋_GB2312"/>
          <w:bCs/>
          <w:sz w:val="24"/>
        </w:rPr>
      </w:pPr>
      <w:r>
        <w:rPr>
          <w:rFonts w:ascii="仿宋_GB2312" w:eastAsia="仿宋_GB2312" w:hint="eastAsia"/>
          <w:bCs/>
          <w:sz w:val="24"/>
        </w:rPr>
        <w:t>二、投资对象</w:t>
      </w:r>
    </w:p>
    <w:p w:rsidR="0032398E" w:rsidRDefault="0032398E" w:rsidP="0032398E">
      <w:pPr>
        <w:spacing w:line="580" w:lineRule="exact"/>
        <w:ind w:firstLineChars="200" w:firstLine="480"/>
        <w:rPr>
          <w:rFonts w:ascii="仿宋_GB2312" w:eastAsia="仿宋_GB2312"/>
          <w:bCs/>
          <w:iCs/>
          <w:sz w:val="24"/>
        </w:rPr>
      </w:pPr>
      <w:r>
        <w:rPr>
          <w:rFonts w:ascii="仿宋_GB2312" w:eastAsia="仿宋_GB2312" w:hint="eastAsia"/>
          <w:bCs/>
          <w:iCs/>
          <w:sz w:val="24"/>
        </w:rPr>
        <w:t>“吉祥e赚”系列理财产品主要投资于交易所/银行间上市交易的国债、金融债、公司债、可转债、企业债券、短期融资</w:t>
      </w:r>
      <w:proofErr w:type="gramStart"/>
      <w:r>
        <w:rPr>
          <w:rFonts w:ascii="仿宋_GB2312" w:eastAsia="仿宋_GB2312" w:hint="eastAsia"/>
          <w:bCs/>
          <w:iCs/>
          <w:sz w:val="24"/>
        </w:rPr>
        <w:t>券</w:t>
      </w:r>
      <w:proofErr w:type="gramEnd"/>
      <w:r>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32398E" w:rsidRDefault="0032398E" w:rsidP="0032398E">
      <w:pPr>
        <w:spacing w:line="500" w:lineRule="exact"/>
        <w:ind w:right="120" w:firstLineChars="200" w:firstLine="480"/>
        <w:rPr>
          <w:rFonts w:ascii="仿宋_GB2312" w:eastAsia="仿宋_GB2312"/>
          <w:bCs/>
          <w:iCs/>
          <w:sz w:val="24"/>
        </w:rPr>
      </w:pPr>
      <w:r>
        <w:rPr>
          <w:rFonts w:ascii="仿宋_GB2312" w:eastAsia="仿宋_GB2312" w:hint="eastAsia"/>
          <w:bCs/>
          <w:iCs/>
          <w:sz w:val="24"/>
        </w:rPr>
        <w:t>三、投资团队</w:t>
      </w:r>
    </w:p>
    <w:p w:rsidR="0032398E" w:rsidRDefault="0032398E" w:rsidP="0032398E">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天津农商银行拥有专业化的银行理财产品投资管理团队和丰富的金融市场投资经验，为客户甄选优质资产。</w:t>
      </w:r>
    </w:p>
    <w:p w:rsidR="0032398E" w:rsidRDefault="0032398E" w:rsidP="0032398E">
      <w:pPr>
        <w:spacing w:line="500" w:lineRule="exact"/>
        <w:ind w:right="120" w:firstLineChars="200" w:firstLine="480"/>
        <w:rPr>
          <w:rFonts w:ascii="仿宋_GB2312" w:eastAsia="仿宋_GB2312"/>
          <w:sz w:val="24"/>
        </w:rPr>
      </w:pPr>
      <w:r>
        <w:rPr>
          <w:rFonts w:ascii="仿宋_GB2312" w:eastAsia="仿宋_GB2312" w:hint="eastAsia"/>
          <w:sz w:val="24"/>
        </w:rPr>
        <w:t>四、理财产品收益测算</w:t>
      </w:r>
    </w:p>
    <w:p w:rsidR="0032398E" w:rsidRDefault="0032398E" w:rsidP="0032398E">
      <w:pPr>
        <w:spacing w:line="500" w:lineRule="exact"/>
        <w:ind w:right="120" w:firstLineChars="200" w:firstLine="480"/>
        <w:rPr>
          <w:rFonts w:ascii="仿宋_GB2312" w:eastAsia="仿宋_GB2312"/>
          <w:sz w:val="24"/>
        </w:rPr>
      </w:pPr>
      <w:r>
        <w:rPr>
          <w:rFonts w:ascii="仿宋_GB2312" w:eastAsia="仿宋_GB2312" w:hint="eastAsia"/>
          <w:sz w:val="24"/>
        </w:rPr>
        <w:t xml:space="preserve">1、理财产品相关费用 </w:t>
      </w:r>
    </w:p>
    <w:p w:rsidR="0032398E" w:rsidRDefault="0032398E" w:rsidP="0032398E">
      <w:pPr>
        <w:spacing w:line="500" w:lineRule="exact"/>
        <w:ind w:right="120" w:firstLineChars="200" w:firstLine="480"/>
        <w:rPr>
          <w:rFonts w:ascii="仿宋_GB2312" w:eastAsia="仿宋_GB2312"/>
          <w:sz w:val="24"/>
        </w:rPr>
      </w:pPr>
      <w:r>
        <w:rPr>
          <w:rFonts w:ascii="仿宋_GB2312" w:eastAsia="仿宋_GB2312" w:hint="eastAsia"/>
          <w:sz w:val="24"/>
        </w:rPr>
        <w:t>本理财产品托管费用0.2‰，扣除上述费用，若产品</w:t>
      </w:r>
      <w:proofErr w:type="gramStart"/>
      <w:r>
        <w:rPr>
          <w:rFonts w:ascii="仿宋_GB2312" w:eastAsia="仿宋_GB2312" w:hint="eastAsia"/>
          <w:sz w:val="24"/>
        </w:rPr>
        <w:t>实际年化收益率</w:t>
      </w:r>
      <w:proofErr w:type="gramEnd"/>
      <w:r>
        <w:rPr>
          <w:rFonts w:ascii="仿宋_GB2312" w:eastAsia="仿宋_GB2312" w:hint="eastAsia"/>
          <w:sz w:val="24"/>
        </w:rPr>
        <w:t>高于</w:t>
      </w:r>
      <w:proofErr w:type="gramStart"/>
      <w:r>
        <w:rPr>
          <w:rFonts w:ascii="仿宋_GB2312" w:eastAsia="仿宋_GB2312" w:hint="eastAsia"/>
          <w:sz w:val="24"/>
        </w:rPr>
        <w:t>预期年化收益率</w:t>
      </w:r>
      <w:proofErr w:type="gramEnd"/>
      <w:r>
        <w:rPr>
          <w:rFonts w:ascii="仿宋_GB2312" w:eastAsia="仿宋_GB2312" w:hint="eastAsia"/>
          <w:sz w:val="24"/>
        </w:rPr>
        <w:t>，则以上部分作为银行管理费用；若产品</w:t>
      </w:r>
      <w:proofErr w:type="gramStart"/>
      <w:r>
        <w:rPr>
          <w:rFonts w:ascii="仿宋_GB2312" w:eastAsia="仿宋_GB2312" w:hint="eastAsia"/>
          <w:sz w:val="24"/>
        </w:rPr>
        <w:t>实际年化收益率</w:t>
      </w:r>
      <w:proofErr w:type="gramEnd"/>
      <w:r>
        <w:rPr>
          <w:rFonts w:ascii="仿宋_GB2312" w:eastAsia="仿宋_GB2312" w:hint="eastAsia"/>
          <w:sz w:val="24"/>
        </w:rPr>
        <w:t>等于或低于</w:t>
      </w:r>
      <w:proofErr w:type="gramStart"/>
      <w:r>
        <w:rPr>
          <w:rFonts w:ascii="仿宋_GB2312" w:eastAsia="仿宋_GB2312" w:hint="eastAsia"/>
          <w:sz w:val="24"/>
        </w:rPr>
        <w:t>预期年化收益率</w:t>
      </w:r>
      <w:proofErr w:type="gramEnd"/>
      <w:r>
        <w:rPr>
          <w:rFonts w:ascii="仿宋_GB2312" w:eastAsia="仿宋_GB2312" w:hint="eastAsia"/>
          <w:sz w:val="24"/>
        </w:rPr>
        <w:t xml:space="preserve">，则银行管理费用为零。 </w:t>
      </w:r>
    </w:p>
    <w:p w:rsidR="0032398E" w:rsidRDefault="0032398E" w:rsidP="0032398E">
      <w:pPr>
        <w:spacing w:line="500" w:lineRule="exact"/>
        <w:ind w:right="120" w:firstLineChars="200" w:firstLine="480"/>
        <w:rPr>
          <w:rFonts w:ascii="仿宋_GB2312" w:eastAsia="仿宋_GB2312"/>
          <w:sz w:val="24"/>
        </w:rPr>
      </w:pPr>
      <w:r>
        <w:rPr>
          <w:rFonts w:ascii="仿宋_GB2312" w:eastAsia="仿宋_GB2312" w:hint="eastAsia"/>
          <w:sz w:val="24"/>
        </w:rPr>
        <w:t xml:space="preserve">2、资产配置及收益测算 </w:t>
      </w:r>
    </w:p>
    <w:p w:rsidR="0032398E" w:rsidRDefault="0032398E" w:rsidP="0032398E">
      <w:pPr>
        <w:spacing w:line="500" w:lineRule="exact"/>
        <w:ind w:right="120" w:firstLineChars="200" w:firstLine="480"/>
        <w:rPr>
          <w:rFonts w:ascii="仿宋_GB2312" w:eastAsia="仿宋_GB2312"/>
          <w:sz w:val="24"/>
        </w:rPr>
      </w:pPr>
      <w:r>
        <w:rPr>
          <w:rFonts w:ascii="仿宋_GB2312" w:eastAsia="仿宋_GB2312" w:hint="eastAsia"/>
          <w:sz w:val="24"/>
        </w:rPr>
        <w:t>本理财产品将主要投资于证券或基金公司发行、管理的定向资产管理计划。参照近期上海银行间同业拆放利率（SHIBOR）和银行间市场质押式回购利率确定不同期限资产的资金成本，结合不同期限、不同类型金融资产的期限利差及信用利差甄别不同类型金融资产的投资价值，确定投资范围及投资比例， 如所投资金融资产可顺利处置，扣除管理费、托管费等相关费用后，产品</w:t>
      </w:r>
      <w:proofErr w:type="gramStart"/>
      <w:r>
        <w:rPr>
          <w:rFonts w:ascii="仿宋_GB2312" w:eastAsia="仿宋_GB2312" w:hint="eastAsia"/>
          <w:sz w:val="24"/>
        </w:rPr>
        <w:t>预期年化收益率</w:t>
      </w:r>
      <w:proofErr w:type="gramEnd"/>
      <w:r>
        <w:rPr>
          <w:rFonts w:ascii="仿宋_GB2312" w:eastAsia="仿宋_GB2312" w:hint="eastAsia"/>
          <w:sz w:val="24"/>
        </w:rPr>
        <w:t>为5.35%</w:t>
      </w:r>
      <w:r w:rsidRPr="00B66536">
        <w:rPr>
          <w:rFonts w:ascii="仿宋_GB2312" w:eastAsia="仿宋_GB2312" w:hint="eastAsia"/>
          <w:sz w:val="24"/>
        </w:rPr>
        <w:t xml:space="preserve">。 </w:t>
      </w:r>
    </w:p>
    <w:p w:rsidR="0032398E" w:rsidRDefault="0032398E" w:rsidP="0032398E">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3、理财收益计算公式 </w:t>
      </w:r>
    </w:p>
    <w:p w:rsidR="0032398E" w:rsidRDefault="0032398E" w:rsidP="0032398E">
      <w:pPr>
        <w:spacing w:line="500" w:lineRule="exact"/>
        <w:ind w:right="120" w:firstLineChars="200" w:firstLine="480"/>
        <w:rPr>
          <w:rFonts w:ascii="仿宋_GB2312" w:eastAsia="仿宋_GB2312"/>
          <w:bCs/>
          <w:iCs/>
          <w:sz w:val="24"/>
        </w:rPr>
      </w:pPr>
      <w:r>
        <w:rPr>
          <w:rFonts w:ascii="仿宋_GB2312" w:eastAsia="仿宋_GB2312" w:hint="eastAsia"/>
          <w:bCs/>
          <w:iCs/>
          <w:sz w:val="24"/>
        </w:rPr>
        <w:t>（1）若产品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预</w:t>
      </w:r>
      <w:r>
        <w:rPr>
          <w:rFonts w:ascii="仿宋_GB2312" w:eastAsia="仿宋_GB2312" w:hint="eastAsia"/>
          <w:bCs/>
          <w:iCs/>
          <w:sz w:val="24"/>
        </w:rPr>
        <w:lastRenderedPageBreak/>
        <w:t>期年化收益率</w:t>
      </w:r>
      <w:proofErr w:type="gramEnd"/>
    </w:p>
    <w:p w:rsidR="0032398E" w:rsidRDefault="0032398E" w:rsidP="0032398E">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 xml:space="preserve">÷365×实际理财天数 </w:t>
      </w:r>
    </w:p>
    <w:p w:rsidR="0032398E" w:rsidRDefault="0032398E" w:rsidP="0032398E">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32398E" w:rsidRDefault="0032398E" w:rsidP="0032398E">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支付理财收益，</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高于</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以上部分作为银行管理费。</w:t>
      </w:r>
    </w:p>
    <w:p w:rsidR="0032398E" w:rsidRDefault="0032398E" w:rsidP="0032398E">
      <w:pPr>
        <w:spacing w:line="500" w:lineRule="exact"/>
        <w:ind w:right="120" w:firstLineChars="200" w:firstLine="480"/>
        <w:rPr>
          <w:rFonts w:ascii="仿宋_GB2312" w:eastAsia="仿宋_GB2312"/>
          <w:bCs/>
          <w:iCs/>
          <w:sz w:val="24"/>
        </w:rPr>
      </w:pPr>
      <w:r>
        <w:rPr>
          <w:rFonts w:ascii="仿宋_GB2312" w:eastAsia="仿宋_GB2312" w:hint="eastAsia"/>
          <w:bCs/>
          <w:iCs/>
          <w:sz w:val="24"/>
        </w:rPr>
        <w:t>（2）若产品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实际年化收益率</w:t>
      </w:r>
      <w:proofErr w:type="gramEnd"/>
    </w:p>
    <w:p w:rsidR="0032398E" w:rsidRDefault="0032398E" w:rsidP="0032398E">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 xml:space="preserve">÷365×实际理财天数 </w:t>
      </w:r>
    </w:p>
    <w:p w:rsidR="0032398E" w:rsidRDefault="0032398E" w:rsidP="0032398E">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32398E" w:rsidRDefault="0032398E" w:rsidP="0032398E">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支付理财收益，银行管理费用为零。</w:t>
      </w:r>
    </w:p>
    <w:p w:rsidR="0032398E" w:rsidRDefault="0032398E" w:rsidP="0032398E">
      <w:pPr>
        <w:spacing w:line="500" w:lineRule="exact"/>
        <w:ind w:right="120" w:firstLineChars="200" w:firstLine="480"/>
        <w:rPr>
          <w:rFonts w:ascii="仿宋_GB2312" w:eastAsia="仿宋_GB2312"/>
          <w:bCs/>
          <w:iCs/>
          <w:sz w:val="24"/>
        </w:rPr>
      </w:pPr>
      <w:r>
        <w:rPr>
          <w:rFonts w:ascii="仿宋_GB2312" w:eastAsia="仿宋_GB2312" w:hint="eastAsia"/>
          <w:bCs/>
          <w:iCs/>
          <w:sz w:val="24"/>
        </w:rPr>
        <w:t>4、理财收益情景分析</w:t>
      </w:r>
    </w:p>
    <w:p w:rsidR="0032398E" w:rsidRDefault="0032398E" w:rsidP="0032398E">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以投资者认购119天理财产品金额为5万元为例，本理财产品正常到期，扣除管理费、托管费等相关费用后，假设产品分配收益率为5.35%，则理财收益为： </w:t>
      </w:r>
    </w:p>
    <w:p w:rsidR="0032398E" w:rsidRDefault="0032398E" w:rsidP="0032398E">
      <w:pPr>
        <w:spacing w:line="500" w:lineRule="exact"/>
        <w:ind w:right="120" w:firstLineChars="200" w:firstLine="480"/>
        <w:rPr>
          <w:rFonts w:ascii="仿宋_GB2312" w:eastAsia="仿宋_GB2312"/>
          <w:bCs/>
          <w:iCs/>
          <w:sz w:val="24"/>
        </w:rPr>
      </w:pPr>
      <w:r>
        <w:rPr>
          <w:rFonts w:ascii="仿宋_GB2312" w:eastAsia="仿宋_GB2312" w:hint="eastAsia"/>
          <w:bCs/>
          <w:iCs/>
          <w:sz w:val="24"/>
        </w:rPr>
        <w:object w:dxaOrig="612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5pt" o:ole="">
            <v:imagedata r:id="rId8" o:title=""/>
          </v:shape>
          <o:OLEObject Type="Embed" ProgID="Excel.Sheet.8" ShapeID="_x0000_i1025" DrawAspect="Content" ObjectID="_1602589298" r:id="rId9"/>
        </w:object>
      </w:r>
    </w:p>
    <w:p w:rsidR="0032398E" w:rsidRDefault="0032398E" w:rsidP="0032398E">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本理财产品的理财收益测算和收益兑付均采用四舍五入至分计算。 </w:t>
      </w:r>
    </w:p>
    <w:p w:rsidR="0032398E" w:rsidRDefault="0032398E" w:rsidP="0032398E">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32398E" w:rsidRDefault="0032398E" w:rsidP="0032398E">
      <w:pPr>
        <w:spacing w:line="500" w:lineRule="exact"/>
        <w:ind w:right="120" w:firstLineChars="200" w:firstLine="480"/>
        <w:rPr>
          <w:rFonts w:ascii="仿宋_GB2312" w:eastAsia="仿宋_GB2312"/>
          <w:bCs/>
          <w:iCs/>
          <w:sz w:val="24"/>
        </w:rPr>
      </w:pPr>
      <w:r>
        <w:rPr>
          <w:rFonts w:ascii="仿宋_GB2312" w:eastAsia="仿宋_GB2312" w:hint="eastAsia"/>
          <w:bCs/>
          <w:iCs/>
          <w:sz w:val="24"/>
        </w:rPr>
        <w:t>5、理财资金支付</w:t>
      </w:r>
    </w:p>
    <w:p w:rsidR="0032398E" w:rsidRDefault="0032398E" w:rsidP="0032398E">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理财期满/实际终止时，天津农商银行在到期日/实际终止日后3个工作日内将投资者理财资金划转至投资者指定账户。</w:t>
      </w:r>
    </w:p>
    <w:p w:rsidR="0032398E" w:rsidRDefault="0032398E" w:rsidP="0032398E">
      <w:pPr>
        <w:spacing w:line="500" w:lineRule="exact"/>
        <w:ind w:right="120" w:firstLineChars="200" w:firstLine="480"/>
        <w:rPr>
          <w:rFonts w:ascii="仿宋_GB2312" w:eastAsia="仿宋_GB2312"/>
          <w:bCs/>
          <w:iCs/>
          <w:sz w:val="24"/>
        </w:rPr>
      </w:pPr>
      <w:r>
        <w:rPr>
          <w:rFonts w:ascii="仿宋_GB2312" w:eastAsia="仿宋_GB2312" w:hint="eastAsia"/>
          <w:bCs/>
          <w:iCs/>
          <w:sz w:val="24"/>
        </w:rPr>
        <w:t>6、特别说明</w:t>
      </w:r>
    </w:p>
    <w:p w:rsidR="0032398E" w:rsidRDefault="0032398E" w:rsidP="0032398E">
      <w:pPr>
        <w:spacing w:line="500" w:lineRule="exact"/>
        <w:ind w:right="120" w:firstLineChars="200" w:firstLine="480"/>
        <w:rPr>
          <w:rFonts w:ascii="仿宋_GB2312" w:eastAsia="仿宋_GB2312"/>
          <w:bCs/>
          <w:iCs/>
          <w:sz w:val="24"/>
        </w:rPr>
      </w:pPr>
      <w:r>
        <w:rPr>
          <w:rFonts w:ascii="仿宋_GB2312" w:eastAsia="仿宋_GB2312" w:hint="eastAsia"/>
          <w:bCs/>
          <w:iCs/>
          <w:sz w:val="24"/>
        </w:rPr>
        <w:t>在本理财产品存续期间，不开放赎回；理财资金在到期/实际终止时，一次兑付。</w:t>
      </w:r>
    </w:p>
    <w:p w:rsidR="0032398E" w:rsidRDefault="0032398E" w:rsidP="0032398E">
      <w:pPr>
        <w:spacing w:line="500" w:lineRule="exact"/>
        <w:ind w:right="120" w:firstLineChars="200" w:firstLine="480"/>
        <w:rPr>
          <w:rFonts w:ascii="仿宋_GB2312" w:eastAsia="仿宋_GB2312"/>
          <w:iCs/>
          <w:sz w:val="24"/>
        </w:rPr>
      </w:pPr>
      <w:r>
        <w:rPr>
          <w:rFonts w:ascii="仿宋_GB2312" w:eastAsia="仿宋_GB2312" w:hint="eastAsia"/>
          <w:iCs/>
          <w:sz w:val="24"/>
        </w:rPr>
        <w:t>五、风险揭示</w:t>
      </w:r>
    </w:p>
    <w:p w:rsidR="0032398E" w:rsidRDefault="0032398E" w:rsidP="0032398E">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本理财产品为非保本浮动收益型，投资者可能主要面临以下风险：</w:t>
      </w:r>
    </w:p>
    <w:p w:rsidR="0032398E" w:rsidRDefault="0032398E" w:rsidP="0032398E">
      <w:pPr>
        <w:spacing w:line="500" w:lineRule="exact"/>
        <w:ind w:right="120" w:firstLineChars="200" w:firstLine="480"/>
        <w:rPr>
          <w:rFonts w:ascii="仿宋_GB2312" w:eastAsia="仿宋_GB2312"/>
          <w:bCs/>
          <w:sz w:val="24"/>
        </w:rPr>
      </w:pPr>
      <w:r>
        <w:rPr>
          <w:rFonts w:ascii="仿宋_GB2312" w:eastAsia="仿宋_GB2312" w:hint="eastAsia"/>
          <w:bCs/>
          <w:sz w:val="24"/>
        </w:rPr>
        <w:t>1、理财收益风险：</w:t>
      </w:r>
      <w:r>
        <w:rPr>
          <w:rFonts w:ascii="仿宋_GB2312" w:eastAsia="仿宋_GB2312" w:hAnsi="华文中宋" w:hint="eastAsia"/>
          <w:szCs w:val="21"/>
        </w:rPr>
        <w:t>“吉祥e赚”</w:t>
      </w:r>
      <w:r>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32398E" w:rsidRDefault="0032398E" w:rsidP="0032398E">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 2、市场风险：</w:t>
      </w:r>
      <w:r>
        <w:rPr>
          <w:rFonts w:ascii="仿宋_GB2312" w:eastAsia="仿宋_GB2312" w:hAnsi="华文中宋" w:hint="eastAsia"/>
          <w:szCs w:val="21"/>
        </w:rPr>
        <w:t>“吉祥e赚”</w:t>
      </w:r>
      <w:r>
        <w:rPr>
          <w:rFonts w:ascii="仿宋_GB2312" w:eastAsia="仿宋_GB2312" w:hint="eastAsia"/>
          <w:bCs/>
          <w:sz w:val="24"/>
        </w:rPr>
        <w:t>系列理财产品收益随市场利率波动而调整，客户的收益可能因市场利率变化而相对降低。</w:t>
      </w:r>
    </w:p>
    <w:p w:rsidR="0032398E" w:rsidRDefault="0032398E" w:rsidP="0032398E">
      <w:pPr>
        <w:spacing w:line="500" w:lineRule="exact"/>
        <w:ind w:right="120" w:firstLineChars="200" w:firstLine="480"/>
        <w:rPr>
          <w:rFonts w:ascii="仿宋_GB2312" w:eastAsia="仿宋_GB2312"/>
          <w:bCs/>
          <w:sz w:val="24"/>
        </w:rPr>
      </w:pPr>
      <w:r>
        <w:rPr>
          <w:rFonts w:ascii="仿宋_GB2312" w:eastAsia="仿宋_GB2312" w:hint="eastAsia"/>
          <w:bCs/>
          <w:sz w:val="24"/>
        </w:rPr>
        <w:t>3、流动性风险：</w:t>
      </w:r>
      <w:r>
        <w:rPr>
          <w:rFonts w:ascii="仿宋_GB2312" w:eastAsia="仿宋_GB2312" w:hAnsi="华文中宋" w:hint="eastAsia"/>
          <w:szCs w:val="21"/>
        </w:rPr>
        <w:t>“吉祥e赚”</w:t>
      </w:r>
      <w:r>
        <w:rPr>
          <w:rFonts w:ascii="仿宋_GB2312" w:eastAsia="仿宋_GB2312" w:hint="eastAsia"/>
          <w:bCs/>
          <w:sz w:val="24"/>
        </w:rPr>
        <w:t>系列理财产品在存续期</w:t>
      </w:r>
      <w:proofErr w:type="gramStart"/>
      <w:r>
        <w:rPr>
          <w:rFonts w:ascii="仿宋_GB2312" w:eastAsia="仿宋_GB2312" w:hint="eastAsia"/>
          <w:bCs/>
          <w:sz w:val="24"/>
        </w:rPr>
        <w:t>内客户</w:t>
      </w:r>
      <w:proofErr w:type="gramEnd"/>
      <w:r>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32398E" w:rsidRDefault="0032398E" w:rsidP="0032398E">
      <w:pPr>
        <w:spacing w:line="500" w:lineRule="exact"/>
        <w:ind w:right="120" w:firstLineChars="200" w:firstLine="480"/>
        <w:rPr>
          <w:rFonts w:ascii="仿宋_GB2312" w:eastAsia="仿宋_GB2312"/>
          <w:bCs/>
          <w:sz w:val="24"/>
        </w:rPr>
      </w:pPr>
      <w:r>
        <w:rPr>
          <w:rFonts w:ascii="仿宋_GB2312" w:eastAsia="仿宋_GB2312" w:hint="eastAsia"/>
          <w:bCs/>
          <w:sz w:val="24"/>
        </w:rPr>
        <w:t>4、政策风险：</w:t>
      </w:r>
      <w:r>
        <w:rPr>
          <w:rFonts w:ascii="仿宋_GB2312" w:eastAsia="仿宋_GB2312" w:hAnsi="华文中宋" w:hint="eastAsia"/>
          <w:szCs w:val="21"/>
        </w:rPr>
        <w:t>“吉祥e赚”</w:t>
      </w:r>
      <w:r>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32398E" w:rsidRDefault="0032398E" w:rsidP="0032398E">
      <w:pPr>
        <w:spacing w:line="500" w:lineRule="exact"/>
        <w:ind w:right="120" w:firstLineChars="200" w:firstLine="480"/>
        <w:rPr>
          <w:rFonts w:ascii="仿宋_GB2312" w:eastAsia="仿宋_GB2312"/>
          <w:bCs/>
          <w:sz w:val="24"/>
        </w:rPr>
      </w:pPr>
      <w:r>
        <w:rPr>
          <w:rFonts w:ascii="仿宋_GB2312" w:eastAsia="仿宋_GB2312" w:hint="eastAsia"/>
          <w:bCs/>
          <w:sz w:val="24"/>
        </w:rPr>
        <w:t>5、信息传递风险：</w:t>
      </w:r>
      <w:r>
        <w:rPr>
          <w:rFonts w:ascii="仿宋_GB2312" w:eastAsia="仿宋_GB2312" w:hAnsi="华文中宋" w:hint="eastAsia"/>
          <w:szCs w:val="21"/>
        </w:rPr>
        <w:t>“吉祥e赚”</w:t>
      </w:r>
      <w:r>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Pr>
          <w:rFonts w:ascii="仿宋_GB2312" w:eastAsia="仿宋_GB2312" w:hint="eastAsia"/>
          <w:bCs/>
          <w:sz w:val="24"/>
        </w:rPr>
        <w:t>行按照</w:t>
      </w:r>
      <w:proofErr w:type="gramEnd"/>
      <w:r>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32398E" w:rsidRDefault="0032398E" w:rsidP="0032398E">
      <w:pPr>
        <w:spacing w:line="500" w:lineRule="exact"/>
        <w:ind w:right="120" w:firstLineChars="200" w:firstLine="480"/>
        <w:rPr>
          <w:rFonts w:ascii="仿宋_GB2312" w:eastAsia="仿宋_GB2312"/>
          <w:bCs/>
          <w:sz w:val="24"/>
        </w:rPr>
      </w:pPr>
      <w:r>
        <w:rPr>
          <w:rFonts w:ascii="仿宋_GB2312" w:eastAsia="仿宋_GB2312" w:hint="eastAsia"/>
          <w:bCs/>
          <w:sz w:val="24"/>
        </w:rPr>
        <w:t>6、理财产品不成立风险：如果市场发生剧烈波动，经我</w:t>
      </w:r>
      <w:proofErr w:type="gramStart"/>
      <w:r>
        <w:rPr>
          <w:rFonts w:ascii="仿宋_GB2312" w:eastAsia="仿宋_GB2312" w:hint="eastAsia"/>
          <w:bCs/>
          <w:sz w:val="24"/>
        </w:rPr>
        <w:t>行合理</w:t>
      </w:r>
      <w:proofErr w:type="gramEnd"/>
      <w:r>
        <w:rPr>
          <w:rFonts w:ascii="仿宋_GB2312" w:eastAsia="仿宋_GB2312" w:hint="eastAsia"/>
          <w:bCs/>
          <w:sz w:val="24"/>
        </w:rPr>
        <w:t>判断难以按照本系列产品说明书规定向客户提供</w:t>
      </w:r>
      <w:r>
        <w:rPr>
          <w:rFonts w:ascii="仿宋_GB2312" w:eastAsia="仿宋_GB2312" w:hAnsi="华文中宋" w:hint="eastAsia"/>
          <w:szCs w:val="21"/>
        </w:rPr>
        <w:t>“吉祥e赚”</w:t>
      </w:r>
      <w:r>
        <w:rPr>
          <w:rFonts w:ascii="仿宋_GB2312" w:eastAsia="仿宋_GB2312" w:hint="eastAsia"/>
          <w:bCs/>
          <w:sz w:val="24"/>
        </w:rPr>
        <w:t>系列理财产品，我行有权宣布</w:t>
      </w:r>
      <w:r>
        <w:rPr>
          <w:rFonts w:ascii="仿宋_GB2312" w:eastAsia="仿宋_GB2312" w:hint="eastAsia"/>
          <w:bCs/>
          <w:sz w:val="24"/>
        </w:rPr>
        <w:lastRenderedPageBreak/>
        <w:t>该产品不成立。</w:t>
      </w:r>
    </w:p>
    <w:p w:rsidR="0032398E" w:rsidRDefault="0032398E" w:rsidP="0032398E">
      <w:pPr>
        <w:spacing w:line="500" w:lineRule="exact"/>
        <w:ind w:right="120" w:firstLineChars="200" w:firstLine="480"/>
        <w:rPr>
          <w:rFonts w:ascii="仿宋_GB2312" w:eastAsia="仿宋_GB2312"/>
          <w:bCs/>
          <w:sz w:val="24"/>
        </w:rPr>
      </w:pPr>
      <w:r>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“吉祥e赚”</w:t>
      </w:r>
      <w:r>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32398E" w:rsidRDefault="0032398E" w:rsidP="0032398E">
      <w:pPr>
        <w:spacing w:line="500" w:lineRule="exact"/>
        <w:ind w:right="120" w:firstLineChars="200" w:firstLine="480"/>
        <w:rPr>
          <w:rFonts w:ascii="仿宋_GB2312" w:eastAsia="仿宋_GB2312"/>
          <w:bCs/>
          <w:sz w:val="24"/>
        </w:rPr>
      </w:pPr>
      <w:r>
        <w:rPr>
          <w:rFonts w:ascii="仿宋_GB2312" w:eastAsia="仿宋_GB2312" w:hint="eastAsia"/>
          <w:bCs/>
          <w:sz w:val="24"/>
        </w:rPr>
        <w:t>8、延期兑付风险：如因</w:t>
      </w:r>
      <w:r>
        <w:rPr>
          <w:rFonts w:ascii="仿宋_GB2312" w:eastAsia="仿宋_GB2312" w:hAnsi="华文中宋" w:hint="eastAsia"/>
          <w:szCs w:val="21"/>
        </w:rPr>
        <w:t>“吉祥e赚”</w:t>
      </w:r>
      <w:r>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32398E" w:rsidRDefault="0032398E" w:rsidP="0032398E">
      <w:pPr>
        <w:spacing w:line="500" w:lineRule="exact"/>
        <w:ind w:right="120" w:firstLineChars="200" w:firstLine="480"/>
        <w:rPr>
          <w:rFonts w:ascii="仿宋_GB2312" w:eastAsia="仿宋_GB2312"/>
          <w:bCs/>
          <w:sz w:val="24"/>
        </w:rPr>
      </w:pPr>
      <w:r>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“吉祥e赚”</w:t>
      </w:r>
      <w:r>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32398E" w:rsidRDefault="0032398E" w:rsidP="0032398E">
      <w:pPr>
        <w:spacing w:line="500" w:lineRule="exact"/>
        <w:ind w:right="120" w:firstLineChars="200" w:firstLine="480"/>
        <w:rPr>
          <w:rFonts w:ascii="仿宋_GB2312" w:eastAsia="仿宋_GB2312"/>
          <w:bCs/>
          <w:sz w:val="24"/>
        </w:rPr>
      </w:pPr>
      <w:r>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“吉祥e赚”</w:t>
      </w:r>
      <w:r>
        <w:rPr>
          <w:rFonts w:ascii="仿宋_GB2312" w:eastAsia="仿宋_GB2312" w:hint="eastAsia"/>
          <w:bCs/>
          <w:sz w:val="24"/>
        </w:rPr>
        <w:t>系列理财本金可能会有部分或全部损失，理财产品收益率可能为零。</w:t>
      </w:r>
    </w:p>
    <w:p w:rsidR="0032398E" w:rsidRDefault="0032398E" w:rsidP="0032398E">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六、信息披露 </w:t>
      </w:r>
    </w:p>
    <w:p w:rsidR="0032398E" w:rsidRDefault="0032398E" w:rsidP="0032398E">
      <w:pPr>
        <w:spacing w:line="500" w:lineRule="exact"/>
        <w:ind w:right="120" w:firstLineChars="200" w:firstLine="480"/>
        <w:rPr>
          <w:rFonts w:ascii="仿宋_GB2312" w:eastAsia="仿宋_GB2312"/>
          <w:bCs/>
          <w:iCs/>
          <w:sz w:val="24"/>
        </w:rPr>
      </w:pPr>
      <w:r>
        <w:rPr>
          <w:rFonts w:ascii="仿宋_GB2312" w:eastAsia="仿宋_GB2312" w:hint="eastAsia"/>
          <w:bCs/>
          <w:iCs/>
          <w:sz w:val="24"/>
        </w:rPr>
        <w:t>1、如本理财产品需延期清算，将于到期日后3个工作日内在天津农商银行网站或网点等渠道发布相关信息公告。</w:t>
      </w:r>
    </w:p>
    <w:p w:rsidR="0032398E" w:rsidRDefault="0032398E" w:rsidP="0032398E">
      <w:pPr>
        <w:spacing w:line="500" w:lineRule="exact"/>
        <w:ind w:right="120" w:firstLineChars="200" w:firstLine="480"/>
        <w:rPr>
          <w:rFonts w:ascii="仿宋_GB2312" w:eastAsia="仿宋_GB2312"/>
          <w:bCs/>
          <w:iCs/>
          <w:sz w:val="24"/>
        </w:rPr>
      </w:pPr>
      <w:r>
        <w:rPr>
          <w:rFonts w:ascii="仿宋_GB2312" w:eastAsia="仿宋_GB2312" w:hint="eastAsia"/>
          <w:bCs/>
          <w:iCs/>
          <w:sz w:val="24"/>
        </w:rPr>
        <w:t>2、如遇提前终止本理财产品，天津农商银行将于终止日前3个工作日内在天津农商银行网站或网点等渠道发布相关信息公告。</w:t>
      </w:r>
    </w:p>
    <w:p w:rsidR="0032398E" w:rsidRDefault="0032398E" w:rsidP="0032398E">
      <w:pPr>
        <w:spacing w:line="500" w:lineRule="exact"/>
        <w:ind w:right="120" w:firstLineChars="200" w:firstLine="480"/>
        <w:rPr>
          <w:rFonts w:ascii="仿宋_GB2312" w:eastAsia="仿宋_GB2312"/>
          <w:bCs/>
          <w:iCs/>
          <w:sz w:val="24"/>
        </w:rPr>
      </w:pPr>
      <w:r>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32398E" w:rsidRDefault="0032398E" w:rsidP="0032398E">
      <w:pPr>
        <w:spacing w:line="500" w:lineRule="exact"/>
        <w:ind w:right="120" w:firstLineChars="200" w:firstLine="480"/>
        <w:rPr>
          <w:rFonts w:ascii="仿宋_GB2312" w:eastAsia="仿宋_GB2312"/>
          <w:bCs/>
          <w:iCs/>
          <w:sz w:val="24"/>
        </w:rPr>
      </w:pPr>
      <w:r>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Pr>
          <w:rFonts w:ascii="仿宋_GB2312" w:eastAsia="仿宋_GB2312" w:hint="eastAsia"/>
          <w:bCs/>
          <w:iCs/>
          <w:sz w:val="24"/>
        </w:rPr>
        <w:lastRenderedPageBreak/>
        <w:t>息。</w:t>
      </w:r>
    </w:p>
    <w:p w:rsidR="0032398E" w:rsidRDefault="0032398E" w:rsidP="0032398E">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5、上述披露的信息视为已送达投资者。         </w:t>
      </w:r>
    </w:p>
    <w:p w:rsidR="0032398E" w:rsidRDefault="0032398E" w:rsidP="0032398E">
      <w:pPr>
        <w:spacing w:line="500" w:lineRule="exact"/>
        <w:ind w:right="120" w:firstLineChars="200" w:firstLine="480"/>
        <w:rPr>
          <w:rFonts w:ascii="仿宋_GB2312" w:eastAsia="仿宋_GB2312"/>
          <w:bCs/>
          <w:sz w:val="24"/>
        </w:rPr>
      </w:pPr>
      <w:r>
        <w:rPr>
          <w:rFonts w:ascii="仿宋_GB2312" w:eastAsia="仿宋_GB2312" w:hint="eastAsia"/>
          <w:bCs/>
          <w:sz w:val="24"/>
        </w:rPr>
        <w:t>七、特别提示</w:t>
      </w:r>
    </w:p>
    <w:p w:rsidR="0032398E" w:rsidRDefault="0032398E" w:rsidP="0032398E">
      <w:pPr>
        <w:spacing w:line="500" w:lineRule="exact"/>
        <w:ind w:right="120" w:firstLineChars="200" w:firstLine="480"/>
        <w:rPr>
          <w:rFonts w:ascii="仿宋_GB2312" w:eastAsia="仿宋_GB2312"/>
          <w:bCs/>
          <w:sz w:val="24"/>
        </w:rPr>
      </w:pPr>
      <w:r>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32398E" w:rsidRDefault="0032398E" w:rsidP="0032398E">
      <w:pPr>
        <w:spacing w:line="500" w:lineRule="exact"/>
        <w:ind w:right="120" w:firstLineChars="200" w:firstLine="480"/>
        <w:rPr>
          <w:rFonts w:ascii="仿宋_GB2312" w:eastAsia="仿宋_GB2312"/>
          <w:bCs/>
          <w:sz w:val="24"/>
        </w:rPr>
      </w:pPr>
      <w:r>
        <w:rPr>
          <w:rFonts w:ascii="仿宋_GB2312" w:eastAsia="仿宋_GB2312" w:hint="eastAsia"/>
          <w:bCs/>
          <w:sz w:val="24"/>
        </w:rPr>
        <w:t>1、投资者保证资金来源合法，且系合法拥有，其投资本理财产品已得到相关的授权，不违反任何法律、法规、监管的规定；</w:t>
      </w:r>
    </w:p>
    <w:p w:rsidR="0032398E" w:rsidRDefault="0032398E" w:rsidP="0032398E">
      <w:pPr>
        <w:spacing w:line="500" w:lineRule="exact"/>
        <w:ind w:right="120" w:firstLineChars="200" w:firstLine="480"/>
        <w:rPr>
          <w:rFonts w:ascii="仿宋_GB2312" w:eastAsia="仿宋_GB2312"/>
          <w:bCs/>
          <w:sz w:val="24"/>
        </w:rPr>
      </w:pPr>
      <w:r>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32398E" w:rsidRDefault="0032398E" w:rsidP="0032398E">
      <w:pPr>
        <w:spacing w:line="500" w:lineRule="exact"/>
        <w:ind w:right="120" w:firstLineChars="200" w:firstLine="480"/>
        <w:rPr>
          <w:rFonts w:ascii="仿宋_GB2312" w:eastAsia="仿宋_GB2312"/>
          <w:bCs/>
          <w:sz w:val="24"/>
        </w:rPr>
      </w:pPr>
      <w:r>
        <w:rPr>
          <w:rFonts w:ascii="仿宋_GB2312" w:eastAsia="仿宋_GB2312" w:hint="eastAsia"/>
          <w:bCs/>
          <w:sz w:val="24"/>
        </w:rPr>
        <w:t>3、投资者已清楚知晓，并愿意承担本理财产品的所有风险。</w:t>
      </w:r>
    </w:p>
    <w:p w:rsidR="0032398E" w:rsidRDefault="0032398E" w:rsidP="0032398E">
      <w:pPr>
        <w:spacing w:line="360" w:lineRule="auto"/>
        <w:ind w:firstLineChars="200" w:firstLine="480"/>
        <w:rPr>
          <w:rFonts w:ascii="仿宋_GB2312" w:eastAsia="仿宋_GB2312"/>
          <w:sz w:val="24"/>
          <w:szCs w:val="24"/>
        </w:rPr>
      </w:pPr>
      <w:r w:rsidRPr="007313CD">
        <w:rPr>
          <w:rFonts w:ascii="仿宋_GB2312" w:eastAsia="仿宋_GB2312" w:hint="eastAsia"/>
          <w:bCs/>
          <w:sz w:val="24"/>
        </w:rPr>
        <w:t>4、投资者</w:t>
      </w:r>
      <w:r w:rsidRPr="007313CD">
        <w:rPr>
          <w:rFonts w:ascii="仿宋_GB2312" w:eastAsia="仿宋_GB2312"/>
          <w:bCs/>
          <w:sz w:val="24"/>
        </w:rPr>
        <w:t>同意</w:t>
      </w:r>
      <w:r w:rsidRPr="007313CD">
        <w:rPr>
          <w:rFonts w:ascii="仿宋_GB2312" w:eastAsia="仿宋_GB2312" w:hint="eastAsia"/>
          <w:sz w:val="24"/>
          <w:szCs w:val="24"/>
        </w:rPr>
        <w:t>天津农商银行在法律法规</w:t>
      </w:r>
      <w:proofErr w:type="gramStart"/>
      <w:r w:rsidRPr="007313CD">
        <w:rPr>
          <w:rFonts w:ascii="仿宋_GB2312" w:eastAsia="仿宋_GB2312" w:hint="eastAsia"/>
          <w:sz w:val="24"/>
          <w:szCs w:val="24"/>
        </w:rPr>
        <w:t>等允许</w:t>
      </w:r>
      <w:proofErr w:type="gramEnd"/>
      <w:r w:rsidRPr="007313CD">
        <w:rPr>
          <w:rFonts w:ascii="仿宋_GB2312" w:eastAsia="仿宋_GB2312" w:hint="eastAsia"/>
          <w:sz w:val="24"/>
          <w:szCs w:val="24"/>
        </w:rPr>
        <w:t>的前提下，根据监管要求或为自身业务或管理需要采集、使用及传输投资者信息。</w:t>
      </w:r>
    </w:p>
    <w:p w:rsidR="0032398E" w:rsidRPr="00B42C2D" w:rsidRDefault="0032398E" w:rsidP="0032398E">
      <w:pPr>
        <w:spacing w:line="360" w:lineRule="auto"/>
        <w:ind w:firstLineChars="200" w:firstLine="480"/>
        <w:rPr>
          <w:rFonts w:ascii="仿宋_GB2312" w:eastAsia="仿宋_GB2312"/>
          <w:sz w:val="24"/>
          <w:szCs w:val="24"/>
        </w:rPr>
      </w:pPr>
      <w:r w:rsidRPr="007313CD">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32398E" w:rsidRPr="0032398E" w:rsidRDefault="0032398E"/>
    <w:sectPr w:rsidR="0032398E" w:rsidRPr="0032398E">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5A0" w:rsidRDefault="000C15A0" w:rsidP="002959B4">
      <w:r>
        <w:separator/>
      </w:r>
    </w:p>
  </w:endnote>
  <w:endnote w:type="continuationSeparator" w:id="0">
    <w:p w:rsidR="000C15A0" w:rsidRDefault="000C15A0" w:rsidP="00295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806344"/>
      <w:docPartObj>
        <w:docPartGallery w:val="Page Numbers (Bottom of Page)"/>
        <w:docPartUnique/>
      </w:docPartObj>
    </w:sdtPr>
    <w:sdtEndPr/>
    <w:sdtContent>
      <w:p w:rsidR="002959B4" w:rsidRDefault="002959B4">
        <w:pPr>
          <w:pStyle w:val="a4"/>
          <w:jc w:val="center"/>
        </w:pPr>
        <w:r>
          <w:fldChar w:fldCharType="begin"/>
        </w:r>
        <w:r>
          <w:instrText>PAGE   \* MERGEFORMAT</w:instrText>
        </w:r>
        <w:r>
          <w:fldChar w:fldCharType="separate"/>
        </w:r>
        <w:r w:rsidR="007E1E5E" w:rsidRPr="007E1E5E">
          <w:rPr>
            <w:noProof/>
            <w:lang w:val="zh-CN"/>
          </w:rPr>
          <w:t>5</w:t>
        </w:r>
        <w:r>
          <w:fldChar w:fldCharType="end"/>
        </w:r>
      </w:p>
    </w:sdtContent>
  </w:sdt>
  <w:p w:rsidR="002959B4" w:rsidRDefault="002959B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5A0" w:rsidRDefault="000C15A0" w:rsidP="002959B4">
      <w:r>
        <w:separator/>
      </w:r>
    </w:p>
  </w:footnote>
  <w:footnote w:type="continuationSeparator" w:id="0">
    <w:p w:rsidR="000C15A0" w:rsidRDefault="000C15A0" w:rsidP="002959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70F37"/>
    <w:multiLevelType w:val="hybridMultilevel"/>
    <w:tmpl w:val="576C23AC"/>
    <w:lvl w:ilvl="0" w:tplc="04090013">
      <w:start w:val="1"/>
      <w:numFmt w:val="chineseCountingThousand"/>
      <w:lvlText w:val="%1、"/>
      <w:lvlJc w:val="left"/>
      <w:pPr>
        <w:tabs>
          <w:tab w:val="num" w:pos="1271"/>
        </w:tabs>
        <w:ind w:left="1271" w:hanging="720"/>
      </w:pPr>
    </w:lvl>
    <w:lvl w:ilvl="1" w:tplc="04090019">
      <w:start w:val="1"/>
      <w:numFmt w:val="lowerLetter"/>
      <w:lvlText w:val="%2)"/>
      <w:lvlJc w:val="left"/>
      <w:pPr>
        <w:tabs>
          <w:tab w:val="num" w:pos="1391"/>
        </w:tabs>
        <w:ind w:left="1391" w:hanging="420"/>
      </w:pPr>
    </w:lvl>
    <w:lvl w:ilvl="2" w:tplc="0409001B">
      <w:start w:val="1"/>
      <w:numFmt w:val="lowerRoman"/>
      <w:lvlText w:val="%3."/>
      <w:lvlJc w:val="right"/>
      <w:pPr>
        <w:tabs>
          <w:tab w:val="num" w:pos="1811"/>
        </w:tabs>
        <w:ind w:left="1811" w:hanging="420"/>
      </w:pPr>
    </w:lvl>
    <w:lvl w:ilvl="3" w:tplc="0409000F">
      <w:start w:val="1"/>
      <w:numFmt w:val="decimal"/>
      <w:lvlText w:val="%4."/>
      <w:lvlJc w:val="left"/>
      <w:pPr>
        <w:tabs>
          <w:tab w:val="num" w:pos="2231"/>
        </w:tabs>
        <w:ind w:left="2231" w:hanging="420"/>
      </w:pPr>
    </w:lvl>
    <w:lvl w:ilvl="4" w:tplc="04090019">
      <w:start w:val="1"/>
      <w:numFmt w:val="lowerLetter"/>
      <w:lvlText w:val="%5)"/>
      <w:lvlJc w:val="left"/>
      <w:pPr>
        <w:tabs>
          <w:tab w:val="num" w:pos="2651"/>
        </w:tabs>
        <w:ind w:left="2651" w:hanging="420"/>
      </w:pPr>
    </w:lvl>
    <w:lvl w:ilvl="5" w:tplc="0409001B">
      <w:start w:val="1"/>
      <w:numFmt w:val="lowerRoman"/>
      <w:lvlText w:val="%6."/>
      <w:lvlJc w:val="right"/>
      <w:pPr>
        <w:tabs>
          <w:tab w:val="num" w:pos="3071"/>
        </w:tabs>
        <w:ind w:left="3071" w:hanging="420"/>
      </w:pPr>
    </w:lvl>
    <w:lvl w:ilvl="6" w:tplc="0409000F">
      <w:start w:val="1"/>
      <w:numFmt w:val="decimal"/>
      <w:lvlText w:val="%7."/>
      <w:lvlJc w:val="left"/>
      <w:pPr>
        <w:tabs>
          <w:tab w:val="num" w:pos="3491"/>
        </w:tabs>
        <w:ind w:left="3491" w:hanging="420"/>
      </w:pPr>
    </w:lvl>
    <w:lvl w:ilvl="7" w:tplc="04090019">
      <w:start w:val="1"/>
      <w:numFmt w:val="lowerLetter"/>
      <w:lvlText w:val="%8)"/>
      <w:lvlJc w:val="left"/>
      <w:pPr>
        <w:tabs>
          <w:tab w:val="num" w:pos="3911"/>
        </w:tabs>
        <w:ind w:left="3911" w:hanging="420"/>
      </w:pPr>
    </w:lvl>
    <w:lvl w:ilvl="8" w:tplc="0409001B">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864"/>
    <w:rsid w:val="000C15A0"/>
    <w:rsid w:val="002959B4"/>
    <w:rsid w:val="0032398E"/>
    <w:rsid w:val="0048004D"/>
    <w:rsid w:val="007473CA"/>
    <w:rsid w:val="007E1E5E"/>
    <w:rsid w:val="00FB0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8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59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59B4"/>
    <w:rPr>
      <w:rFonts w:ascii="Calibri" w:eastAsia="宋体" w:hAnsi="Calibri" w:cs="Times New Roman"/>
      <w:sz w:val="18"/>
      <w:szCs w:val="18"/>
    </w:rPr>
  </w:style>
  <w:style w:type="paragraph" w:styleId="a4">
    <w:name w:val="footer"/>
    <w:basedOn w:val="a"/>
    <w:link w:val="Char0"/>
    <w:uiPriority w:val="99"/>
    <w:unhideWhenUsed/>
    <w:rsid w:val="002959B4"/>
    <w:pPr>
      <w:tabs>
        <w:tab w:val="center" w:pos="4153"/>
        <w:tab w:val="right" w:pos="8306"/>
      </w:tabs>
      <w:snapToGrid w:val="0"/>
      <w:jc w:val="left"/>
    </w:pPr>
    <w:rPr>
      <w:sz w:val="18"/>
      <w:szCs w:val="18"/>
    </w:rPr>
  </w:style>
  <w:style w:type="character" w:customStyle="1" w:styleId="Char0">
    <w:name w:val="页脚 Char"/>
    <w:basedOn w:val="a0"/>
    <w:link w:val="a4"/>
    <w:uiPriority w:val="99"/>
    <w:rsid w:val="002959B4"/>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8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59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59B4"/>
    <w:rPr>
      <w:rFonts w:ascii="Calibri" w:eastAsia="宋体" w:hAnsi="Calibri" w:cs="Times New Roman"/>
      <w:sz w:val="18"/>
      <w:szCs w:val="18"/>
    </w:rPr>
  </w:style>
  <w:style w:type="paragraph" w:styleId="a4">
    <w:name w:val="footer"/>
    <w:basedOn w:val="a"/>
    <w:link w:val="Char0"/>
    <w:uiPriority w:val="99"/>
    <w:unhideWhenUsed/>
    <w:rsid w:val="002959B4"/>
    <w:pPr>
      <w:tabs>
        <w:tab w:val="center" w:pos="4153"/>
        <w:tab w:val="right" w:pos="8306"/>
      </w:tabs>
      <w:snapToGrid w:val="0"/>
      <w:jc w:val="left"/>
    </w:pPr>
    <w:rPr>
      <w:sz w:val="18"/>
      <w:szCs w:val="18"/>
    </w:rPr>
  </w:style>
  <w:style w:type="character" w:customStyle="1" w:styleId="Char0">
    <w:name w:val="页脚 Char"/>
    <w:basedOn w:val="a0"/>
    <w:link w:val="a4"/>
    <w:uiPriority w:val="99"/>
    <w:rsid w:val="002959B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69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1208</Words>
  <Characters>6888</Characters>
  <Application>Microsoft Office Word</Application>
  <DocSecurity>0</DocSecurity>
  <Lines>57</Lines>
  <Paragraphs>16</Paragraphs>
  <ScaleCrop>false</ScaleCrop>
  <Company/>
  <LinksUpToDate>false</LinksUpToDate>
  <CharactersWithSpaces>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Myuser</cp:lastModifiedBy>
  <cp:revision>4</cp:revision>
  <dcterms:created xsi:type="dcterms:W3CDTF">2018-10-10T03:07:00Z</dcterms:created>
  <dcterms:modified xsi:type="dcterms:W3CDTF">2018-11-01T06:53:00Z</dcterms:modified>
</cp:coreProperties>
</file>