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70" w:rsidRDefault="00CD7870" w:rsidP="00CD7870">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CD7870" w:rsidRPr="00400AEE" w:rsidRDefault="00CD7870" w:rsidP="00CD7870">
      <w:pPr>
        <w:widowControl/>
        <w:jc w:val="center"/>
        <w:rPr>
          <w:rFonts w:ascii="宋体" w:hAnsi="宋体" w:cs="宋体"/>
          <w:kern w:val="0"/>
          <w:sz w:val="24"/>
          <w:szCs w:val="24"/>
        </w:rPr>
      </w:pPr>
      <w:r>
        <w:rPr>
          <w:rFonts w:ascii="仿宋_GB2312" w:eastAsia="仿宋_GB2312" w:hint="eastAsia"/>
          <w:b/>
          <w:sz w:val="28"/>
          <w:szCs w:val="28"/>
        </w:rPr>
        <w:t>客户权益须知</w:t>
      </w:r>
    </w:p>
    <w:p w:rsidR="00CD7870" w:rsidRDefault="00CD7870" w:rsidP="00CD7870">
      <w:pPr>
        <w:rPr>
          <w:rFonts w:ascii="仿宋_GB2312" w:eastAsia="仿宋_GB2312"/>
          <w:sz w:val="24"/>
          <w:szCs w:val="24"/>
        </w:rPr>
      </w:pPr>
      <w:r w:rsidRPr="00F8064E">
        <w:rPr>
          <w:rFonts w:ascii="仿宋_GB2312" w:eastAsia="仿宋_GB2312" w:hint="eastAsia"/>
          <w:sz w:val="24"/>
          <w:szCs w:val="24"/>
        </w:rPr>
        <w:t>尊敬的理财客户：</w:t>
      </w:r>
    </w:p>
    <w:p w:rsidR="00CD7870" w:rsidRPr="00F8064E" w:rsidRDefault="00CD7870" w:rsidP="00CD7870">
      <w:pPr>
        <w:rPr>
          <w:rFonts w:ascii="仿宋_GB2312" w:eastAsia="仿宋_GB2312"/>
          <w:sz w:val="24"/>
          <w:szCs w:val="24"/>
        </w:rPr>
      </w:pPr>
    </w:p>
    <w:p w:rsidR="00CD7870" w:rsidRPr="00F8064E" w:rsidRDefault="00CD7870" w:rsidP="00CD7870">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CD7870" w:rsidRPr="00F8064E" w:rsidRDefault="00CD7870" w:rsidP="00CD7870">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CD7870" w:rsidRPr="00F8064E" w:rsidRDefault="00CD7870" w:rsidP="00CD7870">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D7870" w:rsidRPr="00F8064E" w:rsidRDefault="00CD7870" w:rsidP="00CD7870">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CD7870" w:rsidRPr="00F8064E" w:rsidRDefault="00CD7870" w:rsidP="00CD7870">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D7870" w:rsidRPr="00F8064E" w:rsidRDefault="00CD7870" w:rsidP="00CD7870">
      <w:pPr>
        <w:ind w:firstLine="480"/>
        <w:rPr>
          <w:rFonts w:ascii="仿宋_GB2312" w:eastAsia="仿宋_GB2312"/>
          <w:sz w:val="24"/>
          <w:szCs w:val="24"/>
        </w:rPr>
      </w:pPr>
      <w:r w:rsidRPr="00F8064E">
        <w:rPr>
          <w:rFonts w:ascii="仿宋_GB2312" w:eastAsia="仿宋_GB2312" w:hint="eastAsia"/>
          <w:sz w:val="24"/>
          <w:szCs w:val="24"/>
        </w:rPr>
        <w:t>三、信息公告</w:t>
      </w:r>
    </w:p>
    <w:p w:rsidR="00CD7870" w:rsidRPr="00F8064E" w:rsidRDefault="00CD7870" w:rsidP="00CD7870">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CD7870" w:rsidRPr="00F8064E" w:rsidRDefault="00CD7870" w:rsidP="00CD7870">
      <w:pPr>
        <w:ind w:firstLine="480"/>
        <w:rPr>
          <w:rFonts w:ascii="仿宋_GB2312" w:eastAsia="仿宋_GB2312"/>
          <w:sz w:val="24"/>
          <w:szCs w:val="24"/>
        </w:rPr>
      </w:pPr>
      <w:r w:rsidRPr="00F8064E">
        <w:rPr>
          <w:rFonts w:ascii="仿宋_GB2312" w:eastAsia="仿宋_GB2312" w:hint="eastAsia"/>
          <w:sz w:val="24"/>
          <w:szCs w:val="24"/>
        </w:rPr>
        <w:t>四、投诉及建议</w:t>
      </w:r>
    </w:p>
    <w:p w:rsidR="00CD7870" w:rsidRPr="00F8064E" w:rsidRDefault="00CD7870" w:rsidP="00CD7870">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CD7870" w:rsidRPr="00F8064E" w:rsidRDefault="00CD7870" w:rsidP="00CD7870">
      <w:pPr>
        <w:rPr>
          <w:rFonts w:ascii="仿宋_GB2312" w:eastAsia="仿宋_GB2312"/>
          <w:sz w:val="24"/>
          <w:szCs w:val="24"/>
        </w:rPr>
      </w:pPr>
    </w:p>
    <w:p w:rsidR="00CD7870" w:rsidRPr="00F8064E" w:rsidRDefault="00CD7870" w:rsidP="00CD7870">
      <w:pPr>
        <w:rPr>
          <w:rFonts w:ascii="仿宋_GB2312" w:eastAsia="仿宋_GB2312"/>
          <w:sz w:val="24"/>
          <w:szCs w:val="24"/>
        </w:rPr>
      </w:pPr>
    </w:p>
    <w:p w:rsidR="00CD7870" w:rsidRPr="001E19F4" w:rsidRDefault="00CD7870" w:rsidP="00CD7870">
      <w:pPr>
        <w:rPr>
          <w:rFonts w:ascii="仿宋_GB2312" w:eastAsia="仿宋_GB2312"/>
          <w:sz w:val="24"/>
          <w:szCs w:val="24"/>
        </w:rPr>
      </w:pPr>
    </w:p>
    <w:p w:rsidR="00CD7870" w:rsidRPr="00F8064E" w:rsidRDefault="00CD7870" w:rsidP="00CD7870">
      <w:pPr>
        <w:rPr>
          <w:rFonts w:ascii="仿宋_GB2312" w:eastAsia="仿宋_GB2312"/>
          <w:sz w:val="24"/>
          <w:szCs w:val="24"/>
        </w:rPr>
      </w:pPr>
    </w:p>
    <w:p w:rsidR="00CD7870" w:rsidRPr="00F8064E" w:rsidRDefault="00CD7870" w:rsidP="00CD7870">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CD7870" w:rsidRPr="00905680" w:rsidRDefault="00CD7870" w:rsidP="00CD7870">
      <w:pPr>
        <w:rPr>
          <w:rFonts w:ascii="仿宋_GB2312" w:eastAsia="仿宋_GB2312"/>
          <w:b/>
          <w:szCs w:val="21"/>
        </w:rPr>
      </w:pPr>
    </w:p>
    <w:p w:rsidR="00CD7870" w:rsidRDefault="00CD7870" w:rsidP="00CD7870">
      <w:pPr>
        <w:jc w:val="center"/>
        <w:rPr>
          <w:rFonts w:ascii="仿宋_GB2312" w:eastAsia="仿宋_GB2312"/>
          <w:b/>
          <w:sz w:val="28"/>
          <w:szCs w:val="28"/>
        </w:rPr>
      </w:pPr>
    </w:p>
    <w:p w:rsidR="00CD7870" w:rsidRDefault="00CD7870" w:rsidP="00CD7870">
      <w:pPr>
        <w:jc w:val="center"/>
        <w:rPr>
          <w:rFonts w:ascii="仿宋_GB2312" w:eastAsia="仿宋_GB2312"/>
          <w:b/>
          <w:sz w:val="28"/>
          <w:szCs w:val="28"/>
        </w:rPr>
      </w:pPr>
    </w:p>
    <w:p w:rsidR="00CD7870" w:rsidRDefault="00CD7870" w:rsidP="00CD7870">
      <w:pPr>
        <w:rPr>
          <w:rFonts w:ascii="仿宋_GB2312" w:eastAsia="仿宋_GB2312"/>
          <w:b/>
          <w:sz w:val="24"/>
        </w:rPr>
      </w:pPr>
    </w:p>
    <w:p w:rsidR="00CD7870" w:rsidRDefault="00CD7870" w:rsidP="00CD7870">
      <w:pPr>
        <w:rPr>
          <w:rFonts w:ascii="仿宋_GB2312" w:eastAsia="仿宋_GB2312"/>
          <w:b/>
          <w:sz w:val="24"/>
        </w:rPr>
      </w:pPr>
    </w:p>
    <w:p w:rsidR="00CD7870" w:rsidRDefault="00CD7870" w:rsidP="00CD7870">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CD7870" w:rsidRDefault="00CD7870" w:rsidP="00CD7870">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1117600</wp:posOffset>
                </wp:positionH>
                <wp:positionV relativeFrom="paragraph">
                  <wp:posOffset>22860</wp:posOffset>
                </wp:positionV>
                <wp:extent cx="3448050" cy="482600"/>
                <wp:effectExtent l="0" t="0" r="19050" b="12700"/>
                <wp:wrapNone/>
                <wp:docPr id="9" name="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D7870" w:rsidRPr="00CD0FCC" w:rsidRDefault="00CD7870" w:rsidP="00CD787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D7870" w:rsidRPr="00B650A9" w:rsidRDefault="00CD7870" w:rsidP="00CD787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9"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BWlmT9&#10;TQIAAG4EAAAOAAAAAAAAAAAAAAAAAC4CAABkcnMvZTJvRG9jLnhtbFBLAQItABQABgAIAAAAIQCJ&#10;tzZm2gAAAAgBAAAPAAAAAAAAAAAAAAAAAKcEAABkcnMvZG93bnJldi54bWxQSwUGAAAAAAQABADz&#10;AAAArgUAAAAA&#10;">
                <v:textbox>
                  <w:txbxContent>
                    <w:p w:rsidR="00CD7870" w:rsidRPr="00CD0FCC" w:rsidRDefault="00CD7870" w:rsidP="00CD787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D7870" w:rsidRPr="00B650A9" w:rsidRDefault="00CD7870" w:rsidP="00CD7870">
                      <w:pPr>
                        <w:rPr>
                          <w:rFonts w:ascii="华文中宋" w:eastAsia="华文中宋" w:hAnsi="华文中宋"/>
                          <w:b/>
                          <w:sz w:val="28"/>
                          <w:szCs w:val="28"/>
                        </w:rPr>
                      </w:pPr>
                    </w:p>
                  </w:txbxContent>
                </v:textbox>
              </v:roundrect>
            </w:pict>
          </mc:Fallback>
        </mc:AlternateContent>
      </w:r>
    </w:p>
    <w:p w:rsidR="00CD7870" w:rsidRDefault="00CD7870" w:rsidP="00CD7870">
      <w:pPr>
        <w:rPr>
          <w:rFonts w:ascii="仿宋_GB2312" w:eastAsia="仿宋_GB2312"/>
          <w:szCs w:val="21"/>
        </w:rPr>
      </w:pPr>
    </w:p>
    <w:p w:rsidR="00CD7870" w:rsidRPr="00F8064E" w:rsidRDefault="00CD7870" w:rsidP="00CD7870">
      <w:pPr>
        <w:rPr>
          <w:rFonts w:ascii="仿宋_GB2312" w:eastAsia="仿宋_GB2312"/>
          <w:sz w:val="24"/>
          <w:szCs w:val="24"/>
        </w:rPr>
      </w:pPr>
      <w:r w:rsidRPr="00F8064E">
        <w:rPr>
          <w:rFonts w:ascii="仿宋_GB2312" w:eastAsia="仿宋_GB2312" w:hint="eastAsia"/>
          <w:sz w:val="24"/>
          <w:szCs w:val="24"/>
        </w:rPr>
        <w:t xml:space="preserve">尊敬的客户： </w:t>
      </w:r>
    </w:p>
    <w:p w:rsidR="00CD7870" w:rsidRPr="00F8064E" w:rsidRDefault="00CD7870" w:rsidP="00CD7870">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CD7870" w:rsidRPr="00F8064E" w:rsidRDefault="00CD7870" w:rsidP="00CD7870">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CD7870" w:rsidRPr="00F8064E" w:rsidRDefault="00CD7870" w:rsidP="00CD7870">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CD7870" w:rsidRPr="00F8064E" w:rsidRDefault="00CD7870" w:rsidP="00CD7870">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CD7870" w:rsidRPr="00F8064E" w:rsidRDefault="00CD7870" w:rsidP="00CD7870">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CD7870" w:rsidRPr="00F8064E" w:rsidRDefault="00CD7870" w:rsidP="00CD7870">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D7870" w:rsidRPr="00F8064E" w:rsidRDefault="00CD7870" w:rsidP="00CD7870">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CD7870" w:rsidRPr="00F8064E" w:rsidRDefault="00CD7870" w:rsidP="00CD7870">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CD7870" w:rsidRPr="00F8064E" w:rsidRDefault="00CD7870" w:rsidP="00CD7870">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CD7870" w:rsidRPr="00F8064E" w:rsidRDefault="00CD7870" w:rsidP="00CD7870">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CD7870" w:rsidRPr="00F8064E" w:rsidRDefault="00CD7870" w:rsidP="00CD7870">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CD7870" w:rsidRPr="00F8064E" w:rsidRDefault="00CD7870" w:rsidP="00CD7870">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CD7870" w:rsidRPr="00F8064E" w:rsidRDefault="00CD7870" w:rsidP="00CD7870">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CD7870" w:rsidRPr="00F8064E" w:rsidRDefault="00CD7870" w:rsidP="00CD7870">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CD7870" w:rsidRPr="00F8064E" w:rsidRDefault="00CD7870" w:rsidP="00CD7870">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CD7870" w:rsidRPr="00F8064E" w:rsidRDefault="00CD7870" w:rsidP="00CD7870">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CD7870" w:rsidRPr="00F8064E" w:rsidRDefault="00CD7870" w:rsidP="00CD7870">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CD7870" w:rsidRPr="00F8064E" w:rsidRDefault="00CD7870" w:rsidP="00CD7870">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CD7870" w:rsidRPr="00F8064E" w:rsidRDefault="00CD7870" w:rsidP="00CD7870">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CD7870" w:rsidRPr="00F8064E" w:rsidRDefault="00CD7870" w:rsidP="00CD7870">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CD7870" w:rsidRPr="00F8064E" w:rsidRDefault="00CD7870" w:rsidP="00CD7870">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CD7870" w:rsidRPr="00F8064E" w:rsidRDefault="00CD7870" w:rsidP="00CD7870">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CD7870" w:rsidRPr="00F8064E" w:rsidRDefault="00CD7870" w:rsidP="00CD7870">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CD7870" w:rsidRDefault="00CD7870" w:rsidP="00CD7870">
      <w:pPr>
        <w:rPr>
          <w:rFonts w:ascii="仿宋_GB2312" w:eastAsia="仿宋_GB2312"/>
          <w:b/>
          <w:sz w:val="24"/>
          <w:szCs w:val="24"/>
        </w:rPr>
      </w:pPr>
    </w:p>
    <w:p w:rsidR="00CD7870" w:rsidRPr="00F8064E" w:rsidRDefault="00CD7870" w:rsidP="00CD7870">
      <w:pPr>
        <w:rPr>
          <w:rFonts w:ascii="仿宋_GB2312" w:eastAsia="仿宋_GB2312"/>
          <w:b/>
          <w:sz w:val="24"/>
          <w:szCs w:val="24"/>
        </w:rPr>
      </w:pPr>
    </w:p>
    <w:p w:rsidR="00CD7870" w:rsidRPr="00F8064E" w:rsidRDefault="00CD7870" w:rsidP="00CD7870">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CD7870" w:rsidRPr="00F8064E" w:rsidTr="005D609C">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CD7870" w:rsidRPr="00F8064E" w:rsidRDefault="00CD7870" w:rsidP="005D609C">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CD7870" w:rsidRPr="00F8064E" w:rsidRDefault="00CD7870" w:rsidP="005D609C">
            <w:pPr>
              <w:ind w:firstLineChars="200" w:firstLine="480"/>
              <w:rPr>
                <w:rFonts w:ascii="仿宋_GB2312" w:eastAsia="仿宋_GB2312"/>
                <w:sz w:val="24"/>
                <w:szCs w:val="24"/>
              </w:rPr>
            </w:pPr>
            <w:r w:rsidRPr="00F8064E">
              <w:rPr>
                <w:rFonts w:ascii="仿宋_GB2312" w:eastAsia="仿宋_GB2312" w:hint="eastAsia"/>
                <w:sz w:val="24"/>
                <w:szCs w:val="24"/>
              </w:rPr>
              <w:t>吉祥-</w:t>
            </w:r>
            <w:r>
              <w:rPr>
                <w:rFonts w:ascii="仿宋_GB2312" w:eastAsia="仿宋_GB2312" w:hint="eastAsia"/>
                <w:sz w:val="24"/>
                <w:szCs w:val="24"/>
              </w:rPr>
              <w:t>元亨</w:t>
            </w:r>
            <w:r w:rsidRPr="00F8064E">
              <w:rPr>
                <w:rFonts w:ascii="仿宋_GB2312" w:eastAsia="仿宋_GB2312" w:hint="eastAsia"/>
                <w:sz w:val="24"/>
                <w:szCs w:val="24"/>
              </w:rPr>
              <w:t>第</w:t>
            </w:r>
            <w:r>
              <w:rPr>
                <w:rFonts w:ascii="仿宋_GB2312" w:eastAsia="仿宋_GB2312" w:hint="eastAsia"/>
                <w:sz w:val="24"/>
                <w:szCs w:val="24"/>
              </w:rPr>
              <w:t>1911</w:t>
            </w:r>
            <w:r w:rsidRPr="00F8064E">
              <w:rPr>
                <w:rFonts w:ascii="仿宋_GB2312" w:eastAsia="仿宋_GB2312" w:hint="eastAsia"/>
                <w:sz w:val="24"/>
                <w:szCs w:val="24"/>
              </w:rPr>
              <w:t>期净值型人民币理财产品；</w:t>
            </w:r>
          </w:p>
        </w:tc>
      </w:tr>
      <w:tr w:rsidR="00CD7870" w:rsidRPr="00F8064E" w:rsidTr="005D609C">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CD7870" w:rsidRPr="00F8064E" w:rsidRDefault="00CD7870" w:rsidP="005D609C">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CD7870" w:rsidRPr="00F8064E" w:rsidRDefault="00CD7870" w:rsidP="005D609C">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1911</w:t>
            </w:r>
          </w:p>
        </w:tc>
      </w:tr>
      <w:tr w:rsidR="00CD7870" w:rsidRPr="00F8064E" w:rsidTr="005D609C">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CD7870" w:rsidRPr="00F8064E" w:rsidRDefault="00CD7870" w:rsidP="005D609C">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CD7870" w:rsidRPr="00F8064E" w:rsidRDefault="00CD7870" w:rsidP="005D609C">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CD7870" w:rsidRPr="00F8064E" w:rsidTr="005D609C">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CD7870" w:rsidRPr="00F8064E" w:rsidRDefault="00CD7870" w:rsidP="005D609C">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CD7870" w:rsidRPr="00F8064E" w:rsidRDefault="00CD7870" w:rsidP="005D609C">
            <w:pPr>
              <w:ind w:firstLineChars="400" w:firstLine="960"/>
              <w:rPr>
                <w:rFonts w:ascii="仿宋_GB2312" w:eastAsia="仿宋_GB2312"/>
                <w:sz w:val="24"/>
                <w:szCs w:val="24"/>
              </w:rPr>
            </w:pPr>
            <w:r>
              <w:rPr>
                <w:rFonts w:ascii="仿宋_GB2312" w:eastAsia="仿宋_GB2312" w:hint="eastAsia"/>
                <w:sz w:val="24"/>
                <w:szCs w:val="24"/>
              </w:rPr>
              <w:t>364天</w:t>
            </w:r>
          </w:p>
          <w:p w:rsidR="00CD7870" w:rsidRPr="00F8064E" w:rsidRDefault="00CD7870" w:rsidP="005D609C">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CD7870" w:rsidRPr="00F8064E" w:rsidRDefault="00CD7870" w:rsidP="00CD7870">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CD7870" w:rsidRPr="00F8064E" w:rsidTr="005D609C">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CD7870" w:rsidRPr="00F8064E" w:rsidRDefault="00CD7870" w:rsidP="005D609C">
            <w:pPr>
              <w:ind w:firstLineChars="200" w:firstLine="480"/>
              <w:rPr>
                <w:rFonts w:ascii="仿宋_GB2312" w:eastAsia="仿宋_GB2312"/>
                <w:sz w:val="24"/>
                <w:szCs w:val="24"/>
              </w:rPr>
            </w:pPr>
          </w:p>
          <w:p w:rsidR="00CD7870" w:rsidRPr="00F8064E" w:rsidRDefault="00CD7870" w:rsidP="005D609C">
            <w:pPr>
              <w:ind w:firstLineChars="200" w:firstLine="480"/>
              <w:rPr>
                <w:rFonts w:ascii="仿宋_GB2312" w:eastAsia="仿宋_GB2312"/>
                <w:sz w:val="24"/>
                <w:szCs w:val="24"/>
              </w:rPr>
            </w:pPr>
          </w:p>
          <w:p w:rsidR="00CD7870" w:rsidRPr="00F8064E" w:rsidRDefault="00CD7870" w:rsidP="005D609C">
            <w:pPr>
              <w:rPr>
                <w:rFonts w:ascii="仿宋_GB2312" w:eastAsia="仿宋_GB2312"/>
                <w:sz w:val="24"/>
                <w:szCs w:val="24"/>
              </w:rPr>
            </w:pPr>
          </w:p>
          <w:p w:rsidR="00CD7870" w:rsidRPr="00F8064E" w:rsidRDefault="00CD7870" w:rsidP="005D609C">
            <w:pPr>
              <w:rPr>
                <w:rFonts w:ascii="仿宋_GB2312" w:eastAsia="仿宋_GB2312"/>
                <w:sz w:val="24"/>
                <w:szCs w:val="24"/>
              </w:rPr>
            </w:pPr>
          </w:p>
          <w:p w:rsidR="00CD7870" w:rsidRPr="00F8064E" w:rsidRDefault="00CD7870" w:rsidP="005D609C">
            <w:pPr>
              <w:rPr>
                <w:rFonts w:ascii="仿宋_GB2312" w:eastAsia="仿宋_GB2312"/>
                <w:sz w:val="24"/>
                <w:szCs w:val="24"/>
              </w:rPr>
            </w:pPr>
          </w:p>
          <w:p w:rsidR="00CD7870" w:rsidRPr="00F8064E" w:rsidRDefault="00CD7870" w:rsidP="005D609C">
            <w:pPr>
              <w:rPr>
                <w:rFonts w:ascii="仿宋_GB2312" w:eastAsia="仿宋_GB2312"/>
                <w:sz w:val="24"/>
                <w:szCs w:val="24"/>
              </w:rPr>
            </w:pPr>
          </w:p>
          <w:p w:rsidR="00CD7870" w:rsidRPr="00F8064E" w:rsidRDefault="00CD7870" w:rsidP="005D609C">
            <w:pPr>
              <w:rPr>
                <w:rFonts w:ascii="仿宋_GB2312" w:eastAsia="仿宋_GB2312"/>
                <w:sz w:val="24"/>
                <w:szCs w:val="24"/>
              </w:rPr>
            </w:pPr>
            <w:r w:rsidRPr="00F8064E">
              <w:rPr>
                <w:rFonts w:ascii="仿宋_GB2312" w:eastAsia="仿宋_GB2312" w:hint="eastAsia"/>
                <w:sz w:val="24"/>
                <w:szCs w:val="24"/>
              </w:rPr>
              <w:t>内部</w:t>
            </w:r>
          </w:p>
          <w:p w:rsidR="00CD7870" w:rsidRPr="00F8064E" w:rsidRDefault="00CD7870" w:rsidP="005D609C">
            <w:pPr>
              <w:rPr>
                <w:rFonts w:ascii="仿宋_GB2312" w:eastAsia="仿宋_GB2312"/>
                <w:sz w:val="24"/>
                <w:szCs w:val="24"/>
              </w:rPr>
            </w:pPr>
            <w:r w:rsidRPr="00F8064E">
              <w:rPr>
                <w:rFonts w:ascii="仿宋_GB2312" w:eastAsia="仿宋_GB2312" w:hint="eastAsia"/>
                <w:sz w:val="24"/>
                <w:szCs w:val="24"/>
              </w:rPr>
              <w:t>风险</w:t>
            </w:r>
          </w:p>
          <w:p w:rsidR="00CD7870" w:rsidRPr="00F8064E" w:rsidRDefault="00CD7870" w:rsidP="005D609C">
            <w:pPr>
              <w:rPr>
                <w:rFonts w:ascii="仿宋_GB2312" w:eastAsia="仿宋_GB2312"/>
                <w:sz w:val="24"/>
                <w:szCs w:val="24"/>
              </w:rPr>
            </w:pPr>
            <w:r w:rsidRPr="00F8064E">
              <w:rPr>
                <w:rFonts w:ascii="仿宋_GB2312" w:eastAsia="仿宋_GB2312" w:hint="eastAsia"/>
                <w:sz w:val="24"/>
                <w:szCs w:val="24"/>
              </w:rPr>
              <w:t>评级</w:t>
            </w:r>
          </w:p>
          <w:p w:rsidR="00CD7870" w:rsidRPr="00F8064E" w:rsidRDefault="00CD7870" w:rsidP="005D609C">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CD7870" w:rsidRPr="00F8064E" w:rsidRDefault="00CD7870" w:rsidP="005D609C">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CD7870" w:rsidRPr="00F8064E" w:rsidRDefault="00CD7870" w:rsidP="005D609C">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CD7870" w:rsidRPr="00F8064E" w:rsidTr="005D609C">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D7870" w:rsidRPr="00F8064E" w:rsidRDefault="00CD7870" w:rsidP="005D609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7870" w:rsidRPr="00F8064E" w:rsidRDefault="00CD7870" w:rsidP="005D609C">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CD7870" w:rsidRPr="00F8064E" w:rsidRDefault="00CD7870" w:rsidP="005D609C">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CD7870" w:rsidRPr="00F8064E" w:rsidRDefault="00CD7870" w:rsidP="005D609C">
            <w:pPr>
              <w:rPr>
                <w:rFonts w:ascii="仿宋_GB2312" w:eastAsia="仿宋_GB2312"/>
                <w:sz w:val="24"/>
                <w:szCs w:val="24"/>
              </w:rPr>
            </w:pPr>
            <w:r w:rsidRPr="00F8064E">
              <w:rPr>
                <w:rFonts w:ascii="仿宋_GB2312" w:eastAsia="仿宋_GB2312" w:hint="eastAsia"/>
                <w:bCs/>
                <w:sz w:val="24"/>
                <w:szCs w:val="24"/>
              </w:rPr>
              <w:t>适合投资者</w:t>
            </w:r>
          </w:p>
        </w:tc>
      </w:tr>
      <w:tr w:rsidR="00CD7870" w:rsidRPr="00F8064E" w:rsidTr="005D609C">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D7870" w:rsidRPr="00F8064E" w:rsidRDefault="00CD7870" w:rsidP="005D609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7870" w:rsidRPr="00F8064E" w:rsidRDefault="00CD7870" w:rsidP="005D609C">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CD7870" w:rsidRPr="00F8064E" w:rsidRDefault="00CD7870" w:rsidP="005D609C">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CD7870" w:rsidRPr="00F8064E" w:rsidRDefault="00CD7870" w:rsidP="005D609C">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CD7870" w:rsidRPr="00F8064E" w:rsidTr="005D609C">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D7870" w:rsidRPr="00F8064E" w:rsidRDefault="00CD7870" w:rsidP="005D609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7870" w:rsidRPr="00F8064E" w:rsidRDefault="00CD7870" w:rsidP="005D609C">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CD7870" w:rsidRPr="00F8064E" w:rsidRDefault="00CD7870" w:rsidP="005D609C">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CD7870" w:rsidRPr="00F8064E" w:rsidRDefault="00CD7870" w:rsidP="005D609C">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CD7870" w:rsidRPr="00F8064E" w:rsidTr="005D609C">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D7870" w:rsidRPr="00F8064E" w:rsidRDefault="00CD7870" w:rsidP="005D609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7870" w:rsidRPr="00F8064E" w:rsidRDefault="00CD7870" w:rsidP="005D609C">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CD7870" w:rsidRPr="00F8064E" w:rsidRDefault="00CD7870" w:rsidP="005D609C">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CD7870" w:rsidRPr="00F8064E" w:rsidRDefault="00CD7870" w:rsidP="005D609C">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CD7870" w:rsidRPr="00F8064E" w:rsidTr="005D609C">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D7870" w:rsidRPr="00F8064E" w:rsidRDefault="00CD7870" w:rsidP="005D609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7870" w:rsidRPr="00F8064E" w:rsidRDefault="00CD7870" w:rsidP="005D609C">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CD7870" w:rsidRPr="00F8064E" w:rsidRDefault="00CD7870" w:rsidP="005D609C">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CD7870" w:rsidRPr="00F8064E" w:rsidRDefault="00CD7870" w:rsidP="005D609C">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CD7870" w:rsidRPr="00F8064E" w:rsidTr="005D609C">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D7870" w:rsidRPr="00F8064E" w:rsidRDefault="00CD7870" w:rsidP="005D609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7870" w:rsidRPr="00F8064E" w:rsidRDefault="00CD7870" w:rsidP="005D609C">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CD7870" w:rsidRPr="00F8064E" w:rsidRDefault="00CD7870" w:rsidP="005D609C">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CD7870" w:rsidRPr="00F8064E" w:rsidRDefault="00CD7870" w:rsidP="005D609C">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CD7870" w:rsidRPr="00F8064E" w:rsidRDefault="00CD7870" w:rsidP="00CD7870">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CD7870" w:rsidRPr="00F8064E" w:rsidRDefault="00CD7870" w:rsidP="00CD7870">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CD7870" w:rsidRDefault="00CD7870" w:rsidP="00CD7870">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CD7870" w:rsidRPr="00924C89" w:rsidRDefault="00CD7870" w:rsidP="00CD7870">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CD7870" w:rsidRDefault="00CD7870" w:rsidP="00CD7870">
      <w:pPr>
        <w:ind w:firstLineChars="200" w:firstLine="482"/>
        <w:jc w:val="center"/>
        <w:rPr>
          <w:rFonts w:ascii="仿宋_GB2312" w:eastAsia="仿宋_GB2312"/>
          <w:b/>
          <w:sz w:val="24"/>
          <w:szCs w:val="24"/>
          <w:u w:val="single"/>
        </w:rPr>
      </w:pPr>
    </w:p>
    <w:p w:rsidR="00CD7870" w:rsidRPr="000C0698" w:rsidRDefault="00CD7870" w:rsidP="00CD7870">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CD7870" w:rsidRPr="000C0698" w:rsidRDefault="00CD7870" w:rsidP="00CD7870">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CD7870" w:rsidRPr="000C0698" w:rsidRDefault="00CD7870" w:rsidP="00CD7870">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CD7870" w:rsidRPr="000C0698" w:rsidRDefault="00CD7870" w:rsidP="00CD7870">
      <w:pPr>
        <w:ind w:firstLineChars="150" w:firstLine="420"/>
        <w:rPr>
          <w:rFonts w:ascii="仿宋_GB2312" w:eastAsia="仿宋_GB2312"/>
          <w:sz w:val="28"/>
          <w:szCs w:val="28"/>
        </w:rPr>
      </w:pPr>
    </w:p>
    <w:p w:rsidR="00CD7870" w:rsidRPr="000C0698" w:rsidRDefault="00CD7870" w:rsidP="00CD7870">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CD7870" w:rsidRPr="000C0698" w:rsidRDefault="00CD7870" w:rsidP="00CD7870">
      <w:pPr>
        <w:rPr>
          <w:rFonts w:ascii="仿宋_GB2312" w:eastAsia="仿宋_GB2312"/>
          <w:sz w:val="28"/>
          <w:szCs w:val="28"/>
          <w:u w:val="single"/>
        </w:rPr>
      </w:pPr>
    </w:p>
    <w:p w:rsidR="00CD7870" w:rsidRPr="000C0698" w:rsidRDefault="00CD7870" w:rsidP="00CD7870">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CD7870" w:rsidRPr="000C0698" w:rsidRDefault="00CD7870" w:rsidP="00CD7870">
      <w:pPr>
        <w:rPr>
          <w:rFonts w:ascii="仿宋_GB2312" w:eastAsia="仿宋_GB2312"/>
          <w:sz w:val="28"/>
          <w:szCs w:val="28"/>
          <w:u w:val="single"/>
        </w:rPr>
      </w:pPr>
    </w:p>
    <w:p w:rsidR="00CD7870" w:rsidRPr="000C0698" w:rsidRDefault="00CD7870" w:rsidP="00CD7870">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CD7870" w:rsidRPr="000C0698" w:rsidRDefault="00CD7870" w:rsidP="00CD7870">
      <w:pPr>
        <w:ind w:firstLineChars="200" w:firstLine="560"/>
        <w:rPr>
          <w:rFonts w:ascii="仿宋_GB2312" w:eastAsia="仿宋_GB2312"/>
          <w:sz w:val="28"/>
          <w:szCs w:val="28"/>
          <w:u w:val="single"/>
        </w:rPr>
      </w:pPr>
    </w:p>
    <w:p w:rsidR="00CD7870" w:rsidRPr="000C0698" w:rsidRDefault="00CD7870" w:rsidP="00CD7870">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CD7870" w:rsidRDefault="00CD7870" w:rsidP="00CD7870">
      <w:pPr>
        <w:ind w:right="1080" w:firstLineChars="2650" w:firstLine="6360"/>
        <w:rPr>
          <w:rFonts w:ascii="仿宋_GB2312" w:eastAsia="仿宋_GB2312"/>
          <w:sz w:val="24"/>
          <w:szCs w:val="24"/>
        </w:rPr>
      </w:pPr>
    </w:p>
    <w:p w:rsidR="00CD7870" w:rsidRPr="000C0698" w:rsidRDefault="00CD7870" w:rsidP="00CD7870">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CD7870" w:rsidRPr="007C1028" w:rsidRDefault="00CD7870" w:rsidP="00CD7870"/>
    <w:p w:rsidR="001C6AAB" w:rsidRDefault="001C6AAB"/>
    <w:p w:rsidR="00CD7870" w:rsidRDefault="00CD7870"/>
    <w:p w:rsidR="00CD7870" w:rsidRDefault="00CD7870"/>
    <w:p w:rsidR="00261B67" w:rsidRPr="000C0698" w:rsidRDefault="00261B67" w:rsidP="00261B67">
      <w:pPr>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w:t>
      </w:r>
      <w:r w:rsidRPr="001C698B">
        <w:rPr>
          <w:rFonts w:ascii="仿宋_GB2312" w:eastAsia="仿宋_GB2312" w:hint="eastAsia"/>
          <w:b/>
          <w:sz w:val="28"/>
          <w:szCs w:val="28"/>
        </w:rPr>
        <w:t>人民币理财产品说明书</w:t>
      </w:r>
    </w:p>
    <w:p w:rsidR="00261B67" w:rsidRPr="008F1319" w:rsidRDefault="00261B67" w:rsidP="00261B67">
      <w:pPr>
        <w:ind w:right="120"/>
        <w:rPr>
          <w:rFonts w:ascii="仿宋_GB2312" w:eastAsia="仿宋_GB2312"/>
          <w:bCs/>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-177800</wp:posOffset>
                </wp:positionH>
                <wp:positionV relativeFrom="paragraph">
                  <wp:posOffset>59690</wp:posOffset>
                </wp:positionV>
                <wp:extent cx="5676900" cy="3841750"/>
                <wp:effectExtent l="0" t="0" r="19050" b="25400"/>
                <wp:wrapSquare wrapText="bothSides"/>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261B67" w:rsidRPr="0054707A" w:rsidRDefault="00261B67" w:rsidP="00261B67">
                            <w:pPr>
                              <w:numPr>
                                <w:ilvl w:val="0"/>
                                <w:numId w:val="1"/>
                              </w:numPr>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261B67" w:rsidRPr="0054707A" w:rsidRDefault="00261B67" w:rsidP="00261B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261B67" w:rsidRPr="0054707A" w:rsidRDefault="00261B67" w:rsidP="00261B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261B67" w:rsidRPr="0054707A" w:rsidRDefault="00261B67" w:rsidP="00261B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261B67" w:rsidRPr="0054707A" w:rsidRDefault="00261B67" w:rsidP="00261B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261B67" w:rsidRPr="0054707A" w:rsidRDefault="00261B67" w:rsidP="00261B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261B67" w:rsidRPr="0054707A" w:rsidRDefault="00261B67" w:rsidP="00261B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261B67" w:rsidRPr="0054707A" w:rsidRDefault="00261B67" w:rsidP="00261B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261B67" w:rsidRPr="00420C15" w:rsidRDefault="00261B67" w:rsidP="00261B6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7" style="position:absolute;left:0;text-align:left;margin-left:-14pt;margin-top:4.7pt;width:447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">
                <v:textbox>
                  <w:txbxContent>
                    <w:p w:rsidR="00261B67" w:rsidRPr="0054707A" w:rsidRDefault="00261B67" w:rsidP="00261B67">
                      <w:pPr>
                        <w:numPr>
                          <w:ilvl w:val="0"/>
                          <w:numId w:val="1"/>
                        </w:numPr>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261B67" w:rsidRPr="0054707A" w:rsidRDefault="00261B67" w:rsidP="00261B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261B67" w:rsidRPr="0054707A" w:rsidRDefault="00261B67" w:rsidP="00261B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261B67" w:rsidRPr="0054707A" w:rsidRDefault="00261B67" w:rsidP="00261B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261B67" w:rsidRPr="0054707A" w:rsidRDefault="00261B67" w:rsidP="00261B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261B67" w:rsidRPr="0054707A" w:rsidRDefault="00261B67" w:rsidP="00261B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261B67" w:rsidRPr="0054707A" w:rsidRDefault="00261B67" w:rsidP="00261B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261B67" w:rsidRPr="0054707A" w:rsidRDefault="00261B67" w:rsidP="00261B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261B67" w:rsidRPr="00420C15" w:rsidRDefault="00261B67" w:rsidP="00261B6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61B67" w:rsidRPr="00F8064E" w:rsidRDefault="00261B67" w:rsidP="00261B67">
      <w:pPr>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261B67" w:rsidRPr="00F8064E" w:rsidTr="007A4C64">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61B67" w:rsidRPr="00F8064E" w:rsidRDefault="00261B67" w:rsidP="007A4C64">
            <w:pPr>
              <w:ind w:firstLineChars="200" w:firstLine="480"/>
              <w:rPr>
                <w:rFonts w:ascii="仿宋_GB2312" w:eastAsia="仿宋_GB2312"/>
                <w:sz w:val="24"/>
                <w:szCs w:val="24"/>
              </w:rPr>
            </w:pPr>
            <w:r w:rsidRPr="00F8064E">
              <w:rPr>
                <w:rFonts w:ascii="仿宋_GB2312" w:eastAsia="仿宋_GB2312" w:hint="eastAsia"/>
                <w:sz w:val="24"/>
                <w:szCs w:val="24"/>
              </w:rPr>
              <w:t>吉祥-</w:t>
            </w:r>
            <w:r>
              <w:rPr>
                <w:rFonts w:ascii="仿宋_GB2312" w:eastAsia="仿宋_GB2312" w:hint="eastAsia"/>
                <w:sz w:val="24"/>
                <w:szCs w:val="24"/>
              </w:rPr>
              <w:t>元亨</w:t>
            </w:r>
            <w:r w:rsidRPr="00F8064E">
              <w:rPr>
                <w:rFonts w:ascii="仿宋_GB2312" w:eastAsia="仿宋_GB2312" w:hint="eastAsia"/>
                <w:sz w:val="24"/>
                <w:szCs w:val="24"/>
              </w:rPr>
              <w:t>第</w:t>
            </w:r>
            <w:r>
              <w:rPr>
                <w:rFonts w:ascii="仿宋_GB2312" w:eastAsia="仿宋_GB2312" w:hint="eastAsia"/>
                <w:sz w:val="24"/>
                <w:szCs w:val="24"/>
              </w:rPr>
              <w:t>1911</w:t>
            </w:r>
            <w:r w:rsidRPr="00F8064E">
              <w:rPr>
                <w:rFonts w:ascii="仿宋_GB2312" w:eastAsia="仿宋_GB2312" w:hint="eastAsia"/>
                <w:sz w:val="24"/>
                <w:szCs w:val="24"/>
              </w:rPr>
              <w:t>期净值型人民币理财产品</w:t>
            </w:r>
          </w:p>
        </w:tc>
      </w:tr>
      <w:tr w:rsidR="00261B67" w:rsidRPr="00F8064E" w:rsidTr="007A4C64">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1B67" w:rsidRPr="00F8064E" w:rsidRDefault="00261B67" w:rsidP="007A4C64">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61B67" w:rsidRPr="00F8064E" w:rsidRDefault="00261B67" w:rsidP="007A4C64">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1911</w:t>
            </w:r>
          </w:p>
        </w:tc>
      </w:tr>
      <w:tr w:rsidR="00261B67" w:rsidRPr="00F8064E" w:rsidTr="007A4C64">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1B67" w:rsidRPr="00F8064E" w:rsidRDefault="00261B67" w:rsidP="007A4C64">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61B67" w:rsidRDefault="00261B67" w:rsidP="007A4C64">
            <w:pPr>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sz w:val="24"/>
                <w:szCs w:val="24"/>
              </w:rPr>
              <w:t>C110441900004</w:t>
            </w:r>
            <w:r>
              <w:rPr>
                <w:rFonts w:ascii="仿宋_GB2312" w:eastAsia="仿宋_GB2312" w:hint="eastAsia"/>
                <w:sz w:val="24"/>
                <w:szCs w:val="24"/>
              </w:rPr>
              <w:t>9</w:t>
            </w:r>
          </w:p>
          <w:p w:rsidR="00261B67" w:rsidRPr="00F8064E" w:rsidRDefault="00261B67" w:rsidP="007A4C64">
            <w:pPr>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261B67" w:rsidRPr="00F8064E" w:rsidTr="007A4C64">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61B67" w:rsidRPr="00F8064E" w:rsidDel="002D3498" w:rsidRDefault="00261B67" w:rsidP="007A4C64">
            <w:pPr>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261B67" w:rsidRPr="00F8064E" w:rsidTr="007A4C64">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261B67" w:rsidRPr="00F8064E" w:rsidTr="007A4C64">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w:t>
            </w:r>
            <w:bookmarkStart w:id="0" w:name="_GoBack"/>
            <w:bookmarkEnd w:id="0"/>
            <w:r w:rsidRPr="00F8064E">
              <w:rPr>
                <w:rFonts w:ascii="仿宋_GB2312" w:eastAsia="仿宋_GB2312" w:hint="eastAsia"/>
                <w:sz w:val="24"/>
                <w:szCs w:val="24"/>
              </w:rPr>
              <w:t>产的比例不低于80%</w:t>
            </w:r>
          </w:p>
        </w:tc>
      </w:tr>
      <w:tr w:rsidR="00261B67" w:rsidRPr="00F8064E" w:rsidTr="007A4C64">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61B67" w:rsidRPr="00F8064E" w:rsidRDefault="006A5C12" w:rsidP="006A5C12">
            <w:pPr>
              <w:ind w:right="120" w:firstLineChars="200" w:firstLine="480"/>
              <w:rPr>
                <w:rFonts w:ascii="仿宋_GB2312" w:eastAsia="仿宋_GB2312"/>
                <w:sz w:val="24"/>
                <w:szCs w:val="24"/>
              </w:rPr>
            </w:pPr>
            <w:r w:rsidRPr="006A5C12">
              <w:rPr>
                <w:rFonts w:ascii="仿宋_GB2312" w:eastAsia="仿宋_GB2312" w:hint="eastAsia"/>
                <w:sz w:val="24"/>
                <w:szCs w:val="24"/>
              </w:rPr>
              <w:t>天津农商银行各营业网点及</w:t>
            </w:r>
            <w:proofErr w:type="gramStart"/>
            <w:r w:rsidRPr="006A5C12">
              <w:rPr>
                <w:rFonts w:ascii="仿宋_GB2312" w:eastAsia="仿宋_GB2312" w:hint="eastAsia"/>
                <w:sz w:val="24"/>
                <w:szCs w:val="24"/>
              </w:rPr>
              <w:t>个人网银</w:t>
            </w:r>
            <w:proofErr w:type="gramEnd"/>
          </w:p>
        </w:tc>
      </w:tr>
      <w:tr w:rsidR="00261B67" w:rsidRPr="00F8064E" w:rsidTr="007A4C6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61B67" w:rsidRPr="00F8064E" w:rsidRDefault="00261B67" w:rsidP="007A4C64">
            <w:pPr>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261B67" w:rsidRPr="00F8064E" w:rsidTr="007A4C6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61B67" w:rsidRPr="00F8064E" w:rsidRDefault="00261B67" w:rsidP="007A4C64">
            <w:pPr>
              <w:ind w:firstLineChars="400" w:firstLine="960"/>
              <w:rPr>
                <w:rFonts w:ascii="仿宋_GB2312" w:eastAsia="仿宋_GB2312"/>
                <w:sz w:val="24"/>
                <w:szCs w:val="24"/>
              </w:rPr>
            </w:pPr>
            <w:r>
              <w:rPr>
                <w:rFonts w:ascii="仿宋_GB2312" w:eastAsia="仿宋_GB2312" w:hint="eastAsia"/>
                <w:sz w:val="24"/>
                <w:szCs w:val="24"/>
              </w:rPr>
              <w:t>364天</w:t>
            </w:r>
          </w:p>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261B67" w:rsidRPr="00F8064E" w:rsidTr="007A4C6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261B67" w:rsidRPr="00F8064E" w:rsidTr="007A4C64">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261B67" w:rsidRPr="00F8064E" w:rsidTr="007A4C64">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61B67" w:rsidRPr="00F8064E" w:rsidRDefault="00261B67" w:rsidP="007A4C64">
            <w:pPr>
              <w:ind w:right="120" w:firstLineChars="400" w:firstLine="960"/>
              <w:rPr>
                <w:rFonts w:ascii="仿宋_GB2312" w:eastAsia="仿宋_GB2312"/>
                <w:sz w:val="24"/>
                <w:szCs w:val="24"/>
              </w:rPr>
            </w:pPr>
            <w:r>
              <w:rPr>
                <w:rFonts w:ascii="仿宋_GB2312" w:eastAsia="仿宋_GB2312" w:hint="eastAsia"/>
                <w:sz w:val="24"/>
                <w:szCs w:val="24"/>
              </w:rPr>
              <w:t>3</w:t>
            </w:r>
            <w:r w:rsidRPr="00F8064E">
              <w:rPr>
                <w:rFonts w:ascii="仿宋_GB2312" w:eastAsia="仿宋_GB2312" w:hint="eastAsia"/>
                <w:sz w:val="24"/>
                <w:szCs w:val="24"/>
              </w:rPr>
              <w:t>亿元</w:t>
            </w:r>
          </w:p>
        </w:tc>
      </w:tr>
      <w:tr w:rsidR="00261B67" w:rsidRPr="00F8064E" w:rsidTr="007A4C64">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61B67" w:rsidRPr="00F8064E" w:rsidRDefault="00261B67" w:rsidP="007A4C64">
            <w:pPr>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 xml:space="preserve"> 01</w:t>
            </w:r>
            <w:r w:rsidRPr="00F8064E">
              <w:rPr>
                <w:rFonts w:ascii="仿宋_GB2312" w:eastAsia="仿宋_GB2312" w:hint="eastAsia"/>
                <w:sz w:val="24"/>
                <w:szCs w:val="24"/>
              </w:rPr>
              <w:t>月</w:t>
            </w:r>
            <w:r>
              <w:rPr>
                <w:rFonts w:ascii="仿宋_GB2312" w:eastAsia="仿宋_GB2312" w:hint="eastAsia"/>
                <w:sz w:val="24"/>
                <w:szCs w:val="24"/>
              </w:rPr>
              <w:t>31</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02</w:t>
            </w:r>
            <w:r w:rsidRPr="00F8064E">
              <w:rPr>
                <w:rFonts w:ascii="仿宋_GB2312" w:eastAsia="仿宋_GB2312" w:hint="eastAsia"/>
                <w:sz w:val="24"/>
                <w:szCs w:val="24"/>
              </w:rPr>
              <w:t>月</w:t>
            </w:r>
            <w:r>
              <w:rPr>
                <w:rFonts w:ascii="仿宋_GB2312" w:eastAsia="仿宋_GB2312" w:hint="eastAsia"/>
                <w:sz w:val="24"/>
                <w:szCs w:val="24"/>
              </w:rPr>
              <w:t>13</w:t>
            </w:r>
            <w:r w:rsidRPr="00F8064E">
              <w:rPr>
                <w:rFonts w:ascii="仿宋_GB2312" w:eastAsia="仿宋_GB2312" w:hint="eastAsia"/>
                <w:sz w:val="24"/>
                <w:szCs w:val="24"/>
              </w:rPr>
              <w:t>日</w:t>
            </w:r>
          </w:p>
        </w:tc>
      </w:tr>
      <w:tr w:rsidR="00261B67" w:rsidRPr="00F8064E" w:rsidTr="007A4C64">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61B67" w:rsidRPr="00F8064E" w:rsidRDefault="00261B67" w:rsidP="007A4C64">
            <w:pPr>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261B67" w:rsidRPr="00F8064E" w:rsidRDefault="00261B67" w:rsidP="007A4C64">
            <w:pPr>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261B67" w:rsidRPr="00F8064E" w:rsidRDefault="00261B67" w:rsidP="007A4C64">
            <w:pPr>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261B67" w:rsidRPr="00F8064E" w:rsidTr="007A4C6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61B67" w:rsidRPr="00F8064E" w:rsidRDefault="00261B67" w:rsidP="007A4C64">
            <w:pPr>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02</w:t>
            </w:r>
            <w:r w:rsidRPr="00F8064E">
              <w:rPr>
                <w:rFonts w:ascii="仿宋_GB2312" w:eastAsia="仿宋_GB2312" w:hint="eastAsia"/>
                <w:sz w:val="24"/>
                <w:szCs w:val="24"/>
              </w:rPr>
              <w:t>月</w:t>
            </w:r>
            <w:r>
              <w:rPr>
                <w:rFonts w:ascii="仿宋_GB2312" w:eastAsia="仿宋_GB2312" w:hint="eastAsia"/>
                <w:sz w:val="24"/>
                <w:szCs w:val="24"/>
              </w:rPr>
              <w:t>14</w:t>
            </w:r>
            <w:r w:rsidRPr="00F8064E">
              <w:rPr>
                <w:rFonts w:ascii="仿宋_GB2312" w:eastAsia="仿宋_GB2312" w:hint="eastAsia"/>
                <w:sz w:val="24"/>
                <w:szCs w:val="24"/>
              </w:rPr>
              <w:t>日</w:t>
            </w:r>
          </w:p>
        </w:tc>
      </w:tr>
      <w:tr w:rsidR="00261B67" w:rsidRPr="00F8064E" w:rsidTr="007A4C6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61B67" w:rsidRPr="00F8064E" w:rsidRDefault="00261B67" w:rsidP="007A4C64">
            <w:pPr>
              <w:ind w:right="120" w:firstLineChars="350" w:firstLine="840"/>
              <w:rPr>
                <w:rFonts w:ascii="仿宋_GB2312" w:eastAsia="仿宋_GB2312"/>
                <w:sz w:val="24"/>
                <w:szCs w:val="24"/>
              </w:rPr>
            </w:pPr>
            <w:r>
              <w:rPr>
                <w:rFonts w:ascii="仿宋_GB2312" w:eastAsia="仿宋_GB2312" w:hint="eastAsia"/>
                <w:sz w:val="24"/>
                <w:szCs w:val="24"/>
              </w:rPr>
              <w:t>2020</w:t>
            </w:r>
            <w:r w:rsidRPr="00F8064E">
              <w:rPr>
                <w:rFonts w:ascii="仿宋_GB2312" w:eastAsia="仿宋_GB2312" w:hint="eastAsia"/>
                <w:sz w:val="24"/>
                <w:szCs w:val="24"/>
              </w:rPr>
              <w:t>年</w:t>
            </w:r>
            <w:r>
              <w:rPr>
                <w:rFonts w:ascii="仿宋_GB2312" w:eastAsia="仿宋_GB2312" w:hint="eastAsia"/>
                <w:sz w:val="24"/>
                <w:szCs w:val="24"/>
              </w:rPr>
              <w:t>02</w:t>
            </w:r>
            <w:r w:rsidRPr="00F8064E">
              <w:rPr>
                <w:rFonts w:ascii="仿宋_GB2312" w:eastAsia="仿宋_GB2312" w:hint="eastAsia"/>
                <w:sz w:val="24"/>
                <w:szCs w:val="24"/>
              </w:rPr>
              <w:t>月</w:t>
            </w:r>
            <w:r>
              <w:rPr>
                <w:rFonts w:ascii="仿宋_GB2312" w:eastAsia="仿宋_GB2312" w:hint="eastAsia"/>
                <w:sz w:val="24"/>
                <w:szCs w:val="24"/>
              </w:rPr>
              <w:t>13</w:t>
            </w:r>
            <w:r w:rsidRPr="00F8064E">
              <w:rPr>
                <w:rFonts w:ascii="仿宋_GB2312" w:eastAsia="仿宋_GB2312" w:hint="eastAsia"/>
                <w:sz w:val="24"/>
                <w:szCs w:val="24"/>
              </w:rPr>
              <w:t>日</w:t>
            </w:r>
          </w:p>
        </w:tc>
      </w:tr>
      <w:tr w:rsidR="00261B67" w:rsidRPr="00F8064E" w:rsidTr="007A4C6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61B67" w:rsidRPr="00F8064E" w:rsidRDefault="00261B67" w:rsidP="007A4C64">
            <w:pPr>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261B67" w:rsidRPr="00F8064E" w:rsidTr="007A4C6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61B67" w:rsidRPr="00F8064E" w:rsidRDefault="00261B67" w:rsidP="007A4C64">
            <w:pPr>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61B67" w:rsidRPr="00F8064E" w:rsidRDefault="00261B67" w:rsidP="007A4C64">
            <w:pPr>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261B67" w:rsidRPr="00F8064E" w:rsidTr="007A4C6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261B67" w:rsidRPr="00F8064E" w:rsidTr="007A4C6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61B67" w:rsidRPr="00F8064E" w:rsidRDefault="00261B67" w:rsidP="007A4C64">
            <w:pPr>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61B67" w:rsidRPr="00F8064E" w:rsidRDefault="00261B67" w:rsidP="007A4C64">
            <w:pPr>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261B67" w:rsidRPr="00F8064E" w:rsidTr="007A4C6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61B67" w:rsidRPr="00F8064E" w:rsidRDefault="00261B67" w:rsidP="007A4C64">
            <w:pPr>
              <w:ind w:right="120" w:firstLineChars="50" w:firstLine="120"/>
              <w:jc w:val="center"/>
              <w:rPr>
                <w:rFonts w:ascii="仿宋_GB2312" w:eastAsia="仿宋_GB2312"/>
                <w:sz w:val="24"/>
                <w:szCs w:val="24"/>
              </w:rPr>
            </w:pPr>
            <w:r>
              <w:rPr>
                <w:rFonts w:ascii="仿宋_GB2312" w:eastAsia="仿宋_GB2312" w:hint="eastAsia"/>
                <w:sz w:val="24"/>
                <w:szCs w:val="24"/>
              </w:rPr>
              <w:t xml:space="preserve">  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61B67" w:rsidRDefault="00261B67" w:rsidP="007A4C64">
            <w:pPr>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后续如有调整以天津农商银行公告为准</w:t>
            </w:r>
          </w:p>
        </w:tc>
      </w:tr>
      <w:tr w:rsidR="00261B67" w:rsidRPr="00F8064E" w:rsidTr="007A4C64">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261B67" w:rsidRPr="00F8064E" w:rsidRDefault="00261B67" w:rsidP="007A4C64">
            <w:pPr>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4.80</w:t>
            </w:r>
            <w:r w:rsidRPr="00F8064E">
              <w:rPr>
                <w:rFonts w:ascii="仿宋_GB2312" w:eastAsia="仿宋_GB2312" w:hint="eastAsia"/>
                <w:sz w:val="24"/>
                <w:szCs w:val="24"/>
              </w:rPr>
              <w:t>%（年化，扣除销售手续费、银行</w:t>
            </w:r>
            <w:r>
              <w:rPr>
                <w:rFonts w:ascii="仿宋_GB2312" w:eastAsia="仿宋_GB2312" w:hint="eastAsia"/>
                <w:sz w:val="24"/>
                <w:szCs w:val="24"/>
              </w:rPr>
              <w:t>固定管理费、估值服务费</w:t>
            </w:r>
            <w:r w:rsidRPr="00F8064E">
              <w:rPr>
                <w:rFonts w:ascii="仿宋_GB2312" w:eastAsia="仿宋_GB2312" w:hint="eastAsia"/>
                <w:sz w:val="24"/>
                <w:szCs w:val="24"/>
              </w:rPr>
              <w:t>、托管费等）。</w:t>
            </w:r>
          </w:p>
          <w:p w:rsidR="00261B67" w:rsidRPr="00F8064E" w:rsidRDefault="00261B67" w:rsidP="007A4C64">
            <w:pPr>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261B67" w:rsidRPr="00F8064E" w:rsidTr="007A4C64">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61B67" w:rsidRPr="00F8064E" w:rsidRDefault="00261B67" w:rsidP="007A4C64">
            <w:pPr>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261B67" w:rsidRPr="00F8064E" w:rsidRDefault="00261B67" w:rsidP="007A4C64">
            <w:pPr>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61B67" w:rsidRPr="00F8064E" w:rsidRDefault="00261B67" w:rsidP="007A4C6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261B67" w:rsidRPr="00F8064E" w:rsidRDefault="00261B67" w:rsidP="007A4C6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261B67" w:rsidRPr="00F8064E" w:rsidRDefault="00261B67" w:rsidP="007A4C64">
            <w:pPr>
              <w:tabs>
                <w:tab w:val="left" w:pos="851"/>
              </w:tabs>
              <w:ind w:right="120" w:firstLineChars="200" w:firstLine="420"/>
              <w:rPr>
                <w:rFonts w:ascii="仿宋_GB2312" w:eastAsia="仿宋_GB2312"/>
                <w:bCs/>
                <w:iCs/>
                <w:sz w:val="24"/>
                <w:szCs w:val="24"/>
              </w:rPr>
            </w:pPr>
            <w:r>
              <w:rPr>
                <w:noProof/>
              </w:rPr>
              <w:drawing>
                <wp:anchor distT="0" distB="0" distL="114300" distR="114300" simplePos="0" relativeHeight="251663360" behindDoc="0" locked="0" layoutInCell="1" allowOverlap="1">
                  <wp:simplePos x="0" y="0"/>
                  <wp:positionH relativeFrom="column">
                    <wp:posOffset>346075</wp:posOffset>
                  </wp:positionH>
                  <wp:positionV relativeFrom="paragraph">
                    <wp:posOffset>25400</wp:posOffset>
                  </wp:positionV>
                  <wp:extent cx="2406650" cy="745490"/>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l="35088" t="31837" r="43932" b="56590"/>
                          <a:stretch>
                            <a:fillRect/>
                          </a:stretch>
                        </pic:blipFill>
                        <pic:spPr bwMode="auto">
                          <a:xfrm>
                            <a:off x="0" y="0"/>
                            <a:ext cx="240665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261B67" w:rsidRPr="00F8064E" w:rsidTr="007A4C64">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261B67" w:rsidRPr="00F8064E" w:rsidRDefault="00261B67" w:rsidP="007A4C64">
            <w:pPr>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261B67" w:rsidRPr="00F8064E" w:rsidRDefault="00261B67" w:rsidP="007A4C6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261B67" w:rsidRPr="00F8064E" w:rsidRDefault="00261B67" w:rsidP="007A4C6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261B67" w:rsidRPr="00F8064E" w:rsidRDefault="00261B67" w:rsidP="007A4C6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5.50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5.50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5.50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5.50</w:t>
            </w:r>
            <w:r w:rsidRPr="00F8064E">
              <w:rPr>
                <w:rFonts w:ascii="仿宋_GB2312" w:eastAsia="仿宋_GB2312" w:hint="eastAsia"/>
                <w:sz w:val="24"/>
                <w:szCs w:val="24"/>
              </w:rPr>
              <w:t>%的部分全部作为银行浮动管理费，即：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3986"/>
            </w:tblGrid>
            <w:tr w:rsidR="00261B67" w:rsidRPr="00F8064E" w:rsidTr="007A4C64">
              <w:tc>
                <w:tcPr>
                  <w:tcW w:w="2248" w:type="dxa"/>
                  <w:shd w:val="clear" w:color="auto" w:fill="auto"/>
                </w:tcPr>
                <w:p w:rsidR="00261B67" w:rsidRPr="005E5A5D" w:rsidRDefault="00261B67" w:rsidP="007A4C64">
                  <w:pPr>
                    <w:tabs>
                      <w:tab w:val="left" w:pos="851"/>
                    </w:tabs>
                    <w:ind w:right="120"/>
                    <w:rPr>
                      <w:rFonts w:ascii="仿宋_GB2312" w:eastAsia="仿宋_GB2312"/>
                      <w:sz w:val="24"/>
                      <w:szCs w:val="24"/>
                    </w:rPr>
                  </w:pPr>
                  <w:r w:rsidRPr="005E5A5D">
                    <w:rPr>
                      <w:rFonts w:ascii="仿宋_GB2312" w:eastAsia="仿宋_GB2312" w:hint="eastAsia"/>
                      <w:sz w:val="24"/>
                      <w:szCs w:val="24"/>
                    </w:rPr>
                    <w:t>浮动管理费计提前的到</w:t>
                  </w:r>
                  <w:proofErr w:type="gramStart"/>
                  <w:r w:rsidRPr="005E5A5D">
                    <w:rPr>
                      <w:rFonts w:ascii="仿宋_GB2312" w:eastAsia="仿宋_GB2312" w:hint="eastAsia"/>
                      <w:sz w:val="24"/>
                      <w:szCs w:val="24"/>
                    </w:rPr>
                    <w:t>期年化</w:t>
                  </w:r>
                  <w:proofErr w:type="gramEnd"/>
                  <w:r w:rsidRPr="005E5A5D">
                    <w:rPr>
                      <w:rFonts w:ascii="仿宋_GB2312" w:eastAsia="仿宋_GB2312" w:hint="eastAsia"/>
                      <w:sz w:val="24"/>
                      <w:szCs w:val="24"/>
                    </w:rPr>
                    <w:t>收益率(R)</w:t>
                  </w:r>
                </w:p>
              </w:tc>
              <w:tc>
                <w:tcPr>
                  <w:tcW w:w="4117" w:type="dxa"/>
                  <w:shd w:val="clear" w:color="auto" w:fill="auto"/>
                  <w:vAlign w:val="center"/>
                </w:tcPr>
                <w:p w:rsidR="00261B67" w:rsidRPr="005E5A5D" w:rsidRDefault="00261B67" w:rsidP="007A4C64">
                  <w:pPr>
                    <w:tabs>
                      <w:tab w:val="left" w:pos="851"/>
                    </w:tabs>
                    <w:ind w:right="120"/>
                    <w:rPr>
                      <w:rFonts w:ascii="仿宋_GB2312" w:eastAsia="仿宋_GB2312"/>
                      <w:sz w:val="24"/>
                      <w:szCs w:val="24"/>
                    </w:rPr>
                  </w:pPr>
                  <w:r w:rsidRPr="005E5A5D">
                    <w:rPr>
                      <w:rFonts w:ascii="仿宋_GB2312" w:eastAsia="仿宋_GB2312" w:hint="eastAsia"/>
                      <w:sz w:val="24"/>
                      <w:szCs w:val="24"/>
                    </w:rPr>
                    <w:t>浮动管理费率(I)</w:t>
                  </w:r>
                </w:p>
              </w:tc>
            </w:tr>
            <w:tr w:rsidR="00261B67" w:rsidRPr="00F8064E" w:rsidTr="007A4C64">
              <w:tc>
                <w:tcPr>
                  <w:tcW w:w="2248" w:type="dxa"/>
                  <w:shd w:val="clear" w:color="auto" w:fill="auto"/>
                </w:tcPr>
                <w:p w:rsidR="00261B67" w:rsidRPr="005E5A5D" w:rsidRDefault="00261B67" w:rsidP="007A4C64">
                  <w:pPr>
                    <w:tabs>
                      <w:tab w:val="left" w:pos="851"/>
                    </w:tabs>
                    <w:ind w:right="120"/>
                    <w:rPr>
                      <w:rFonts w:ascii="仿宋_GB2312" w:eastAsia="仿宋_GB2312"/>
                      <w:sz w:val="24"/>
                      <w:szCs w:val="24"/>
                    </w:rPr>
                  </w:pPr>
                  <w:r w:rsidRPr="005E5A5D">
                    <w:rPr>
                      <w:rFonts w:ascii="仿宋_GB2312" w:eastAsia="仿宋_GB2312" w:hint="eastAsia"/>
                      <w:sz w:val="24"/>
                      <w:szCs w:val="24"/>
                    </w:rPr>
                    <w:t>r</w:t>
                  </w:r>
                  <w:r w:rsidRPr="005E5A5D">
                    <w:rPr>
                      <w:rFonts w:ascii="仿宋_GB2312" w:eastAsia="仿宋_GB2312" w:hAnsi="仿宋_GB2312" w:hint="eastAsia"/>
                      <w:sz w:val="24"/>
                      <w:szCs w:val="24"/>
                    </w:rPr>
                    <w:t>&lt;</w:t>
                  </w:r>
                  <w:r w:rsidRPr="005E5A5D">
                    <w:rPr>
                      <w:rFonts w:ascii="仿宋_GB2312" w:eastAsia="仿宋_GB2312" w:hint="eastAsia"/>
                      <w:sz w:val="24"/>
                      <w:szCs w:val="24"/>
                    </w:rPr>
                    <w:t>R≤5.50%</w:t>
                  </w:r>
                </w:p>
              </w:tc>
              <w:tc>
                <w:tcPr>
                  <w:tcW w:w="4117" w:type="dxa"/>
                  <w:shd w:val="clear" w:color="auto" w:fill="auto"/>
                </w:tcPr>
                <w:p w:rsidR="00261B67" w:rsidRPr="005E5A5D" w:rsidRDefault="00261B67" w:rsidP="007A4C64">
                  <w:pPr>
                    <w:tabs>
                      <w:tab w:val="left" w:pos="851"/>
                    </w:tabs>
                    <w:ind w:right="120"/>
                    <w:rPr>
                      <w:rFonts w:ascii="仿宋_GB2312" w:eastAsia="仿宋_GB2312"/>
                      <w:sz w:val="24"/>
                      <w:szCs w:val="24"/>
                    </w:rPr>
                  </w:pPr>
                  <w:r w:rsidRPr="005E5A5D">
                    <w:rPr>
                      <w:rFonts w:ascii="仿宋_GB2312" w:eastAsia="仿宋_GB2312" w:hint="eastAsia"/>
                      <w:sz w:val="24"/>
                      <w:szCs w:val="24"/>
                    </w:rPr>
                    <w:t>I=(R-r)*80%</w:t>
                  </w:r>
                </w:p>
              </w:tc>
            </w:tr>
            <w:tr w:rsidR="00261B67" w:rsidRPr="00F8064E" w:rsidTr="007A4C64">
              <w:tc>
                <w:tcPr>
                  <w:tcW w:w="2248" w:type="dxa"/>
                  <w:shd w:val="clear" w:color="auto" w:fill="auto"/>
                </w:tcPr>
                <w:p w:rsidR="00261B67" w:rsidRPr="005E5A5D" w:rsidRDefault="00261B67" w:rsidP="007A4C64">
                  <w:pPr>
                    <w:tabs>
                      <w:tab w:val="left" w:pos="851"/>
                    </w:tabs>
                    <w:ind w:right="120"/>
                    <w:rPr>
                      <w:rFonts w:ascii="仿宋_GB2312" w:eastAsia="仿宋_GB2312"/>
                      <w:sz w:val="24"/>
                      <w:szCs w:val="24"/>
                    </w:rPr>
                  </w:pPr>
                  <w:r w:rsidRPr="005E5A5D">
                    <w:rPr>
                      <w:rFonts w:ascii="仿宋_GB2312" w:eastAsia="仿宋_GB2312" w:hint="eastAsia"/>
                      <w:sz w:val="24"/>
                      <w:szCs w:val="24"/>
                    </w:rPr>
                    <w:t>R</w:t>
                  </w:r>
                  <w:r w:rsidRPr="005E5A5D">
                    <w:rPr>
                      <w:rFonts w:ascii="仿宋_GB2312" w:eastAsia="仿宋_GB2312" w:hAnsi="仿宋_GB2312" w:hint="eastAsia"/>
                      <w:sz w:val="24"/>
                      <w:szCs w:val="24"/>
                    </w:rPr>
                    <w:t>&gt;</w:t>
                  </w:r>
                  <w:r w:rsidRPr="005E5A5D">
                    <w:rPr>
                      <w:rFonts w:ascii="仿宋_GB2312" w:eastAsia="仿宋_GB2312" w:hint="eastAsia"/>
                      <w:sz w:val="24"/>
                      <w:szCs w:val="24"/>
                    </w:rPr>
                    <w:t>5.50%</w:t>
                  </w:r>
                </w:p>
              </w:tc>
              <w:tc>
                <w:tcPr>
                  <w:tcW w:w="4117" w:type="dxa"/>
                  <w:shd w:val="clear" w:color="auto" w:fill="auto"/>
                </w:tcPr>
                <w:p w:rsidR="00261B67" w:rsidRPr="005E5A5D" w:rsidRDefault="00261B67" w:rsidP="007A4C64">
                  <w:pPr>
                    <w:tabs>
                      <w:tab w:val="left" w:pos="851"/>
                    </w:tabs>
                    <w:ind w:right="120"/>
                    <w:rPr>
                      <w:rFonts w:ascii="仿宋_GB2312" w:eastAsia="仿宋_GB2312"/>
                      <w:sz w:val="24"/>
                      <w:szCs w:val="24"/>
                    </w:rPr>
                  </w:pPr>
                  <w:r w:rsidRPr="005E5A5D">
                    <w:rPr>
                      <w:rFonts w:ascii="仿宋_GB2312" w:eastAsia="仿宋_GB2312" w:hint="eastAsia"/>
                      <w:sz w:val="24"/>
                      <w:szCs w:val="24"/>
                    </w:rPr>
                    <w:t>I</w:t>
                  </w:r>
                  <w:proofErr w:type="gramStart"/>
                  <w:r w:rsidRPr="005E5A5D">
                    <w:rPr>
                      <w:rFonts w:ascii="仿宋_GB2312" w:eastAsia="仿宋_GB2312" w:hint="eastAsia"/>
                      <w:sz w:val="24"/>
                      <w:szCs w:val="24"/>
                    </w:rPr>
                    <w:t>=(</w:t>
                  </w:r>
                  <w:proofErr w:type="gramEnd"/>
                  <w:r w:rsidRPr="005E5A5D">
                    <w:rPr>
                      <w:rFonts w:ascii="仿宋_GB2312" w:eastAsia="仿宋_GB2312" w:hint="eastAsia"/>
                      <w:sz w:val="24"/>
                      <w:szCs w:val="24"/>
                    </w:rPr>
                    <w:t>5.50%-r)*80%+(R-5.50%)</w:t>
                  </w:r>
                </w:p>
              </w:tc>
            </w:tr>
          </w:tbl>
          <w:p w:rsidR="00261B67" w:rsidRDefault="00261B67" w:rsidP="007A4C6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261B67" w:rsidRPr="00F8064E" w:rsidRDefault="00261B67" w:rsidP="007A4C6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261B67" w:rsidRPr="00F8064E" w:rsidRDefault="00261B67" w:rsidP="007A4C6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261B67" w:rsidRPr="00F8064E" w:rsidTr="007A4C6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261B67" w:rsidRPr="00F8064E" w:rsidTr="007A4C6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261B67" w:rsidRPr="00F8064E" w:rsidTr="007A4C6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w:t>
            </w:r>
            <w:r>
              <w:rPr>
                <w:rFonts w:ascii="仿宋_GB2312" w:eastAsia="仿宋_GB2312" w:hint="eastAsia"/>
                <w:b/>
                <w:sz w:val="24"/>
                <w:szCs w:val="24"/>
              </w:rPr>
              <w:t>固定管理费、估值服务费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261B67" w:rsidRPr="00F8064E" w:rsidTr="007A4C6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261B67" w:rsidRPr="00F8064E" w:rsidTr="007A4C6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估值日</w:t>
            </w:r>
            <w:r>
              <w:rPr>
                <w:rFonts w:ascii="仿宋_GB2312" w:eastAsia="仿宋_GB2312" w:hint="eastAsia"/>
                <w:sz w:val="24"/>
                <w:szCs w:val="24"/>
              </w:rPr>
              <w:t>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61B67"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本理财产品在存续期内，将于每周五计算单位份额净值，并于下一个工作日内通过天津农商银行官方网站进行净值披露。</w:t>
            </w:r>
          </w:p>
          <w:p w:rsidR="00261B67" w:rsidRPr="00F8064E" w:rsidRDefault="00261B67" w:rsidP="007A4C64">
            <w:pPr>
              <w:ind w:right="120" w:firstLineChars="200" w:firstLine="480"/>
              <w:rPr>
                <w:rFonts w:ascii="仿宋_GB2312" w:eastAsia="仿宋_GB2312"/>
                <w:sz w:val="24"/>
                <w:szCs w:val="24"/>
              </w:rPr>
            </w:pPr>
            <w:r>
              <w:rPr>
                <w:rFonts w:ascii="仿宋_GB2312" w:eastAsia="仿宋_GB2312" w:hint="eastAsia"/>
                <w:sz w:val="24"/>
                <w:szCs w:val="24"/>
              </w:rPr>
              <w:t>本理财产品采用市值法估值。</w:t>
            </w:r>
          </w:p>
        </w:tc>
      </w:tr>
      <w:tr w:rsidR="00261B67" w:rsidRPr="00F8064E" w:rsidTr="007A4C6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61B67" w:rsidRPr="00F8064E" w:rsidRDefault="00261B67" w:rsidP="007A4C64">
            <w:pPr>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261B67" w:rsidRPr="00F8064E" w:rsidRDefault="00261B67" w:rsidP="007A4C64">
            <w:pPr>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261B67" w:rsidRPr="00F8064E" w:rsidRDefault="00261B67" w:rsidP="007A4C64">
            <w:pPr>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261B67" w:rsidRPr="00F8064E" w:rsidRDefault="00261B67" w:rsidP="007A4C64">
            <w:pPr>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261B67" w:rsidRPr="00F8064E" w:rsidTr="007A4C6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261B67" w:rsidRPr="00F8064E" w:rsidTr="007A4C6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261B67" w:rsidRPr="00F8064E" w:rsidTr="007A4C6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261B67" w:rsidRPr="00F8064E" w:rsidTr="007A4C6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261B67" w:rsidRPr="00F8064E" w:rsidTr="007A4C64">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261B67" w:rsidRPr="00F8064E" w:rsidTr="007A4C64">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261B67" w:rsidRPr="00F8064E" w:rsidRDefault="00261B67" w:rsidP="007A4C64">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261B67" w:rsidRPr="00F8064E" w:rsidRDefault="00261B67" w:rsidP="00261B6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261B67" w:rsidRPr="00F8064E" w:rsidRDefault="00261B67" w:rsidP="00261B67">
      <w:pPr>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261B67" w:rsidRPr="00F8064E" w:rsidRDefault="00261B67" w:rsidP="00261B6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4499"/>
        <w:gridCol w:w="1843"/>
      </w:tblGrid>
      <w:tr w:rsidR="00261B67" w:rsidRPr="00F8064E" w:rsidTr="007A4C64">
        <w:tc>
          <w:tcPr>
            <w:tcW w:w="2130" w:type="dxa"/>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r w:rsidRPr="003E41DC">
              <w:rPr>
                <w:rFonts w:ascii="仿宋_GB2312" w:eastAsia="仿宋_GB2312" w:hint="eastAsia"/>
                <w:bCs/>
                <w:iCs/>
                <w:sz w:val="24"/>
                <w:szCs w:val="24"/>
              </w:rPr>
              <w:t>资产类别</w:t>
            </w:r>
          </w:p>
        </w:tc>
        <w:tc>
          <w:tcPr>
            <w:tcW w:w="4499" w:type="dxa"/>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r w:rsidRPr="003E41DC">
              <w:rPr>
                <w:rFonts w:ascii="仿宋_GB2312" w:eastAsia="仿宋_GB2312" w:hint="eastAsia"/>
                <w:bCs/>
                <w:iCs/>
                <w:sz w:val="24"/>
                <w:szCs w:val="24"/>
              </w:rPr>
              <w:t>资产种类</w:t>
            </w:r>
          </w:p>
        </w:tc>
        <w:tc>
          <w:tcPr>
            <w:tcW w:w="1843" w:type="dxa"/>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r w:rsidRPr="003E41DC">
              <w:rPr>
                <w:rFonts w:ascii="仿宋_GB2312" w:eastAsia="仿宋_GB2312" w:hint="eastAsia"/>
                <w:bCs/>
                <w:iCs/>
                <w:sz w:val="24"/>
                <w:szCs w:val="24"/>
              </w:rPr>
              <w:t>投资比例</w:t>
            </w:r>
          </w:p>
        </w:tc>
      </w:tr>
      <w:tr w:rsidR="00261B67" w:rsidRPr="00F8064E" w:rsidTr="007A4C64">
        <w:tc>
          <w:tcPr>
            <w:tcW w:w="2130" w:type="dxa"/>
            <w:vMerge w:val="restart"/>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r w:rsidRPr="003E41DC">
              <w:rPr>
                <w:rFonts w:ascii="仿宋_GB2312" w:eastAsia="仿宋_GB2312" w:hint="eastAsia"/>
                <w:bCs/>
                <w:iCs/>
                <w:sz w:val="24"/>
                <w:szCs w:val="24"/>
              </w:rPr>
              <w:t>固定收益类</w:t>
            </w:r>
          </w:p>
        </w:tc>
        <w:tc>
          <w:tcPr>
            <w:tcW w:w="4499" w:type="dxa"/>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r w:rsidRPr="003E41DC">
              <w:rPr>
                <w:rFonts w:ascii="仿宋_GB2312" w:eastAsia="仿宋_GB2312" w:hint="eastAsia"/>
                <w:bCs/>
                <w:iCs/>
                <w:sz w:val="24"/>
                <w:szCs w:val="24"/>
              </w:rPr>
              <w:t>货币市场工具类</w:t>
            </w:r>
          </w:p>
        </w:tc>
        <w:tc>
          <w:tcPr>
            <w:tcW w:w="1843" w:type="dxa"/>
            <w:vMerge w:val="restart"/>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r w:rsidRPr="003E41DC">
              <w:rPr>
                <w:rFonts w:ascii="仿宋_GB2312" w:eastAsia="仿宋_GB2312" w:hint="eastAsia"/>
                <w:bCs/>
                <w:iCs/>
                <w:sz w:val="24"/>
                <w:szCs w:val="24"/>
              </w:rPr>
              <w:t>80%-100%</w:t>
            </w:r>
          </w:p>
        </w:tc>
      </w:tr>
      <w:tr w:rsidR="00261B67" w:rsidRPr="00F8064E" w:rsidTr="007A4C64">
        <w:tc>
          <w:tcPr>
            <w:tcW w:w="2130" w:type="dxa"/>
            <w:vMerge/>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p>
        </w:tc>
        <w:tc>
          <w:tcPr>
            <w:tcW w:w="4499" w:type="dxa"/>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r w:rsidRPr="003E41DC">
              <w:rPr>
                <w:rFonts w:ascii="仿宋_GB2312" w:eastAsia="仿宋_GB2312" w:hint="eastAsia"/>
                <w:bCs/>
                <w:iCs/>
                <w:sz w:val="24"/>
                <w:szCs w:val="24"/>
              </w:rPr>
              <w:t>债券类</w:t>
            </w:r>
          </w:p>
        </w:tc>
        <w:tc>
          <w:tcPr>
            <w:tcW w:w="1843" w:type="dxa"/>
            <w:vMerge/>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p>
        </w:tc>
      </w:tr>
      <w:tr w:rsidR="00261B67" w:rsidRPr="00F8064E" w:rsidTr="007A4C64">
        <w:tc>
          <w:tcPr>
            <w:tcW w:w="2130" w:type="dxa"/>
            <w:vMerge/>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p>
        </w:tc>
        <w:tc>
          <w:tcPr>
            <w:tcW w:w="4499" w:type="dxa"/>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r w:rsidRPr="003E41DC">
              <w:rPr>
                <w:rFonts w:ascii="仿宋_GB2312" w:eastAsia="仿宋_GB2312" w:hint="eastAsia"/>
                <w:bCs/>
                <w:iCs/>
                <w:sz w:val="24"/>
                <w:szCs w:val="24"/>
              </w:rPr>
              <w:t>货币市场基金、债券基金</w:t>
            </w:r>
          </w:p>
        </w:tc>
        <w:tc>
          <w:tcPr>
            <w:tcW w:w="1843" w:type="dxa"/>
            <w:vMerge/>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p>
        </w:tc>
      </w:tr>
      <w:tr w:rsidR="00261B67" w:rsidRPr="00F8064E" w:rsidTr="007A4C64">
        <w:tc>
          <w:tcPr>
            <w:tcW w:w="2130" w:type="dxa"/>
            <w:vMerge/>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p>
        </w:tc>
        <w:tc>
          <w:tcPr>
            <w:tcW w:w="4499" w:type="dxa"/>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r w:rsidRPr="003E41DC">
              <w:rPr>
                <w:rFonts w:ascii="仿宋_GB2312" w:eastAsia="仿宋_GB2312" w:hint="eastAsia"/>
                <w:bCs/>
                <w:iCs/>
                <w:sz w:val="24"/>
                <w:szCs w:val="24"/>
              </w:rPr>
              <w:t>其他符合监管要求的债权类资产</w:t>
            </w:r>
          </w:p>
        </w:tc>
        <w:tc>
          <w:tcPr>
            <w:tcW w:w="1843" w:type="dxa"/>
            <w:vMerge/>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p>
        </w:tc>
      </w:tr>
      <w:tr w:rsidR="00261B67" w:rsidRPr="00F8064E" w:rsidTr="007A4C64">
        <w:tc>
          <w:tcPr>
            <w:tcW w:w="2130" w:type="dxa"/>
            <w:vMerge w:val="restart"/>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r w:rsidRPr="003E41DC">
              <w:rPr>
                <w:rFonts w:ascii="仿宋_GB2312" w:eastAsia="仿宋_GB2312" w:hint="eastAsia"/>
                <w:bCs/>
                <w:iCs/>
                <w:sz w:val="24"/>
                <w:szCs w:val="24"/>
              </w:rPr>
              <w:t>权益类</w:t>
            </w:r>
          </w:p>
        </w:tc>
        <w:tc>
          <w:tcPr>
            <w:tcW w:w="4499" w:type="dxa"/>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r w:rsidRPr="003E41DC">
              <w:rPr>
                <w:rFonts w:ascii="仿宋_GB2312" w:eastAsia="仿宋_GB2312" w:hint="eastAsia"/>
                <w:bCs/>
                <w:iCs/>
                <w:sz w:val="24"/>
                <w:szCs w:val="24"/>
              </w:rPr>
              <w:t>上市交易的股票及股票型基金</w:t>
            </w:r>
          </w:p>
        </w:tc>
        <w:tc>
          <w:tcPr>
            <w:tcW w:w="1843" w:type="dxa"/>
            <w:vMerge w:val="restart"/>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r w:rsidRPr="003E41DC">
              <w:rPr>
                <w:rFonts w:ascii="仿宋_GB2312" w:eastAsia="仿宋_GB2312" w:hint="eastAsia"/>
                <w:bCs/>
                <w:iCs/>
                <w:sz w:val="24"/>
                <w:szCs w:val="24"/>
              </w:rPr>
              <w:t>0-20%</w:t>
            </w:r>
          </w:p>
        </w:tc>
      </w:tr>
      <w:tr w:rsidR="00261B67" w:rsidRPr="00F8064E" w:rsidTr="007A4C64">
        <w:tc>
          <w:tcPr>
            <w:tcW w:w="2130" w:type="dxa"/>
            <w:vMerge/>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p>
        </w:tc>
        <w:tc>
          <w:tcPr>
            <w:tcW w:w="4499" w:type="dxa"/>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r w:rsidRPr="003E41DC">
              <w:rPr>
                <w:rFonts w:ascii="仿宋_GB2312" w:eastAsia="仿宋_GB2312" w:hint="eastAsia"/>
                <w:bCs/>
                <w:iCs/>
                <w:sz w:val="24"/>
                <w:szCs w:val="24"/>
              </w:rPr>
              <w:t>其他符合监管要求的权益类资产</w:t>
            </w:r>
          </w:p>
        </w:tc>
        <w:tc>
          <w:tcPr>
            <w:tcW w:w="1843" w:type="dxa"/>
            <w:vMerge/>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p>
        </w:tc>
      </w:tr>
      <w:tr w:rsidR="00261B67" w:rsidRPr="00F8064E" w:rsidTr="007A4C64">
        <w:tc>
          <w:tcPr>
            <w:tcW w:w="2130" w:type="dxa"/>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r w:rsidRPr="003E41DC">
              <w:rPr>
                <w:rFonts w:ascii="仿宋_GB2312" w:eastAsia="仿宋_GB2312" w:hint="eastAsia"/>
                <w:bCs/>
                <w:iCs/>
                <w:sz w:val="24"/>
                <w:szCs w:val="24"/>
              </w:rPr>
              <w:t>其他</w:t>
            </w:r>
          </w:p>
        </w:tc>
        <w:tc>
          <w:tcPr>
            <w:tcW w:w="4499" w:type="dxa"/>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r w:rsidRPr="003E41DC">
              <w:rPr>
                <w:rFonts w:ascii="仿宋_GB2312" w:eastAsia="仿宋_GB2312" w:hint="eastAsia"/>
                <w:bCs/>
                <w:iCs/>
                <w:sz w:val="24"/>
                <w:szCs w:val="24"/>
              </w:rPr>
              <w:t>其他符合监管要求的资产或资产组合</w:t>
            </w:r>
          </w:p>
        </w:tc>
        <w:tc>
          <w:tcPr>
            <w:tcW w:w="1843" w:type="dxa"/>
            <w:shd w:val="clear" w:color="auto" w:fill="auto"/>
          </w:tcPr>
          <w:p w:rsidR="00261B67" w:rsidRPr="003E41DC" w:rsidRDefault="00261B67" w:rsidP="007A4C64">
            <w:pPr>
              <w:autoSpaceDE w:val="0"/>
              <w:autoSpaceDN w:val="0"/>
              <w:adjustRightInd w:val="0"/>
              <w:jc w:val="left"/>
              <w:rPr>
                <w:rFonts w:ascii="仿宋_GB2312" w:eastAsia="仿宋_GB2312"/>
                <w:bCs/>
                <w:iCs/>
                <w:sz w:val="24"/>
                <w:szCs w:val="24"/>
              </w:rPr>
            </w:pPr>
            <w:r w:rsidRPr="003E41DC">
              <w:rPr>
                <w:rFonts w:ascii="仿宋_GB2312" w:eastAsia="仿宋_GB2312" w:hint="eastAsia"/>
                <w:bCs/>
                <w:iCs/>
                <w:sz w:val="24"/>
                <w:szCs w:val="24"/>
              </w:rPr>
              <w:t>0-20%</w:t>
            </w:r>
          </w:p>
        </w:tc>
      </w:tr>
    </w:tbl>
    <w:p w:rsidR="00261B67" w:rsidRPr="00F8064E" w:rsidRDefault="00261B67" w:rsidP="00261B6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261B67" w:rsidRPr="00F8064E" w:rsidRDefault="00261B67" w:rsidP="00261B6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261B67" w:rsidRPr="00F8064E" w:rsidRDefault="00261B67" w:rsidP="00261B6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261B67" w:rsidRPr="00F8064E" w:rsidRDefault="00261B67" w:rsidP="00261B6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261B67" w:rsidRPr="00F8064E" w:rsidRDefault="00261B67" w:rsidP="00261B6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261B67" w:rsidRPr="00F8064E" w:rsidRDefault="00261B67" w:rsidP="00261B6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261B67" w:rsidRPr="00F8064E" w:rsidRDefault="00261B67" w:rsidP="00261B6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261B67" w:rsidRPr="00F8064E" w:rsidRDefault="00261B67" w:rsidP="00261B6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261B67" w:rsidRPr="00F8064E" w:rsidRDefault="00261B67" w:rsidP="00261B6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261B67" w:rsidRPr="00F8064E" w:rsidRDefault="00261B67" w:rsidP="00261B67">
      <w:pPr>
        <w:ind w:right="120" w:firstLineChars="200" w:firstLine="420"/>
        <w:rPr>
          <w:rFonts w:ascii="仿宋_GB2312" w:eastAsia="仿宋_GB2312"/>
          <w:bCs/>
          <w:iCs/>
          <w:sz w:val="24"/>
          <w:szCs w:val="24"/>
        </w:rPr>
      </w:pPr>
      <w:r>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287020</wp:posOffset>
            </wp:positionV>
            <wp:extent cx="2507615" cy="774700"/>
            <wp:effectExtent l="0" t="0" r="6985" b="635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8">
                      <a:extLst>
                        <a:ext uri="{28A0092B-C50C-407E-A947-70E740481C1C}">
                          <a14:useLocalDpi xmlns:a14="http://schemas.microsoft.com/office/drawing/2010/main" val="0"/>
                        </a:ext>
                      </a:extLst>
                    </a:blip>
                    <a:srcRect l="35088" t="31837" r="43932" b="56590"/>
                    <a:stretch>
                      <a:fillRect/>
                    </a:stretch>
                  </pic:blipFill>
                  <pic:spPr bwMode="auto">
                    <a:xfrm>
                      <a:off x="0" y="0"/>
                      <a:ext cx="2507615"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261B67" w:rsidRPr="00F8064E" w:rsidRDefault="00261B67" w:rsidP="00261B6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261B67" w:rsidRPr="00F8064E" w:rsidRDefault="00261B67" w:rsidP="00261B67">
      <w:pPr>
        <w:tabs>
          <w:tab w:val="left" w:pos="426"/>
        </w:tabs>
        <w:ind w:right="120"/>
        <w:rPr>
          <w:rFonts w:ascii="仿宋_GB2312" w:eastAsia="仿宋_GB2312"/>
          <w:sz w:val="24"/>
          <w:szCs w:val="24"/>
        </w:rPr>
      </w:pPr>
      <w:r w:rsidRPr="00F8064E">
        <w:rPr>
          <w:rFonts w:ascii="仿宋_GB2312" w:eastAsia="仿宋_GB2312" w:hint="eastAsia"/>
          <w:sz w:val="24"/>
          <w:szCs w:val="24"/>
        </w:rPr>
        <w:tab/>
        <w:t>（二）收益测算</w:t>
      </w:r>
    </w:p>
    <w:p w:rsidR="00261B67" w:rsidRPr="002E79B6" w:rsidRDefault="00261B67" w:rsidP="00261B67">
      <w:pPr>
        <w:tabs>
          <w:tab w:val="left" w:pos="851"/>
        </w:tabs>
        <w:ind w:right="120" w:firstLineChars="200" w:firstLine="482"/>
        <w:rPr>
          <w:rFonts w:ascii="仿宋_GB2312" w:eastAsia="仿宋_GB2312"/>
          <w:b/>
          <w:sz w:val="24"/>
          <w:szCs w:val="24"/>
        </w:rPr>
      </w:pPr>
      <w:r w:rsidRPr="002E79B6">
        <w:rPr>
          <w:rFonts w:ascii="仿宋_GB2312" w:eastAsia="仿宋_GB2312" w:hint="eastAsia"/>
          <w:b/>
          <w:sz w:val="24"/>
          <w:szCs w:val="24"/>
        </w:rPr>
        <w:t>情景</w:t>
      </w:r>
      <w:proofErr w:type="gramStart"/>
      <w:r w:rsidRPr="002E79B6">
        <w:rPr>
          <w:rFonts w:ascii="仿宋_GB2312" w:eastAsia="仿宋_GB2312" w:hint="eastAsia"/>
          <w:b/>
          <w:sz w:val="24"/>
          <w:szCs w:val="24"/>
        </w:rPr>
        <w:t>一</w:t>
      </w:r>
      <w:proofErr w:type="gramEnd"/>
      <w:r w:rsidRPr="002E79B6">
        <w:rPr>
          <w:rFonts w:ascii="仿宋_GB2312" w:eastAsia="仿宋_GB2312" w:hint="eastAsia"/>
          <w:b/>
          <w:sz w:val="24"/>
          <w:szCs w:val="24"/>
        </w:rPr>
        <w:t>：扣除各项税费后，收益率超越业绩基准，且高于5.50%。</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估值服务费后，期末净值为1.0610，则该产品从产品起息日起折合的</w:t>
      </w:r>
      <w:proofErr w:type="gramStart"/>
      <w:r w:rsidRPr="002E79B6">
        <w:rPr>
          <w:rFonts w:ascii="仿宋_GB2312" w:eastAsia="仿宋_GB2312" w:hint="eastAsia"/>
          <w:bCs/>
          <w:iCs/>
          <w:sz w:val="24"/>
          <w:szCs w:val="24"/>
        </w:rPr>
        <w:t>投资年化收益率</w:t>
      </w:r>
      <w:proofErr w:type="gramEnd"/>
      <w:r w:rsidRPr="002E79B6">
        <w:rPr>
          <w:rFonts w:ascii="仿宋_GB2312" w:eastAsia="仿宋_GB2312" w:hint="eastAsia"/>
          <w:bCs/>
          <w:iCs/>
          <w:sz w:val="24"/>
          <w:szCs w:val="24"/>
        </w:rPr>
        <w:t>为(1.0610-1.00)/1.00×365/360 = 6.18%，即投资收益超越业绩比较基准，则天津农商银行对超过业绩比较基准部分收益收取浮动管理费，浮动管理费为：</w:t>
      </w:r>
    </w:p>
    <w:p w:rsidR="00261B67" w:rsidRPr="002E79B6" w:rsidRDefault="00261B67" w:rsidP="00261B67">
      <w:pPr>
        <w:rPr>
          <w:rFonts w:ascii="宋体" w:hAnsi="宋体" w:cs="宋体"/>
          <w:color w:val="000000"/>
          <w:kern w:val="0"/>
          <w:sz w:val="22"/>
        </w:rPr>
      </w:pPr>
      <w:r w:rsidRPr="002E79B6">
        <w:rPr>
          <w:rFonts w:ascii="仿宋_GB2312" w:eastAsia="仿宋_GB2312" w:hint="eastAsia"/>
          <w:sz w:val="24"/>
          <w:szCs w:val="24"/>
        </w:rPr>
        <w:t>50,000.00×[（5.50%-5.2%）×80%+（6.18%-5.50%）]*360/365 =</w:t>
      </w:r>
      <w:r w:rsidRPr="002E79B6">
        <w:rPr>
          <w:rFonts w:ascii="宋体" w:hAnsi="宋体" w:cs="宋体" w:hint="eastAsia"/>
          <w:color w:val="000000"/>
          <w:kern w:val="0"/>
          <w:sz w:val="22"/>
        </w:rPr>
        <w:t xml:space="preserve">453.70 </w:t>
      </w:r>
      <w:r w:rsidRPr="002E79B6">
        <w:rPr>
          <w:rFonts w:ascii="仿宋_GB2312" w:eastAsia="仿宋_GB2312" w:hint="eastAsia"/>
          <w:sz w:val="24"/>
          <w:szCs w:val="24"/>
        </w:rPr>
        <w:t>（元）</w:t>
      </w:r>
    </w:p>
    <w:p w:rsidR="00261B67" w:rsidRPr="002E79B6" w:rsidRDefault="00261B67" w:rsidP="00261B67">
      <w:pPr>
        <w:tabs>
          <w:tab w:val="left" w:pos="851"/>
        </w:tabs>
        <w:ind w:right="120" w:firstLineChars="200" w:firstLine="480"/>
        <w:rPr>
          <w:rFonts w:ascii="仿宋_GB2312" w:eastAsia="仿宋_GB2312"/>
          <w:sz w:val="24"/>
          <w:szCs w:val="24"/>
        </w:rPr>
      </w:pPr>
      <w:r w:rsidRPr="002E79B6">
        <w:rPr>
          <w:rFonts w:ascii="仿宋_GB2312" w:eastAsia="仿宋_GB2312" w:hint="eastAsia"/>
          <w:sz w:val="24"/>
          <w:szCs w:val="24"/>
        </w:rPr>
        <w:t>扣除浮动管理费后，客户最终收益为：</w:t>
      </w:r>
    </w:p>
    <w:p w:rsidR="00261B67" w:rsidRPr="002E79B6" w:rsidRDefault="00261B67" w:rsidP="00261B67">
      <w:pPr>
        <w:tabs>
          <w:tab w:val="left" w:pos="851"/>
        </w:tabs>
        <w:ind w:right="120" w:firstLineChars="200" w:firstLine="480"/>
        <w:rPr>
          <w:rFonts w:ascii="仿宋_GB2312" w:eastAsia="仿宋_GB2312"/>
          <w:sz w:val="24"/>
          <w:szCs w:val="24"/>
        </w:rPr>
      </w:pPr>
      <w:r w:rsidRPr="002E79B6">
        <w:rPr>
          <w:rFonts w:ascii="仿宋_GB2312" w:eastAsia="仿宋_GB2312" w:hint="eastAsia"/>
          <w:sz w:val="24"/>
          <w:szCs w:val="24"/>
        </w:rPr>
        <w:t xml:space="preserve">50,000.00×（1.0610-1.00）- </w:t>
      </w:r>
      <w:r w:rsidRPr="002E79B6">
        <w:rPr>
          <w:rFonts w:ascii="宋体" w:hAnsi="宋体" w:cs="宋体" w:hint="eastAsia"/>
          <w:color w:val="000000"/>
          <w:kern w:val="0"/>
          <w:sz w:val="22"/>
        </w:rPr>
        <w:t xml:space="preserve">453.70 </w:t>
      </w:r>
      <w:r w:rsidRPr="002E79B6">
        <w:rPr>
          <w:rFonts w:ascii="仿宋_GB2312" w:eastAsia="仿宋_GB2312" w:hint="eastAsia"/>
          <w:sz w:val="24"/>
          <w:szCs w:val="24"/>
        </w:rPr>
        <w:t>=2,596.30（元），</w:t>
      </w:r>
    </w:p>
    <w:p w:rsidR="00261B67" w:rsidRPr="002E79B6" w:rsidRDefault="00261B67" w:rsidP="00261B67">
      <w:pPr>
        <w:tabs>
          <w:tab w:val="left" w:pos="851"/>
        </w:tabs>
        <w:ind w:right="120" w:firstLineChars="200" w:firstLine="480"/>
        <w:rPr>
          <w:rFonts w:ascii="仿宋_GB2312" w:eastAsia="仿宋_GB2312"/>
          <w:sz w:val="24"/>
          <w:szCs w:val="24"/>
        </w:rPr>
      </w:pPr>
      <w:r w:rsidRPr="002E79B6">
        <w:rPr>
          <w:rFonts w:ascii="仿宋_GB2312" w:eastAsia="仿宋_GB2312" w:hint="eastAsia"/>
          <w:sz w:val="24"/>
          <w:szCs w:val="24"/>
        </w:rPr>
        <w:t>客户获得的实际收益相当于</w:t>
      </w:r>
      <w:proofErr w:type="gramStart"/>
      <w:r w:rsidRPr="002E79B6">
        <w:rPr>
          <w:rFonts w:ascii="仿宋_GB2312" w:eastAsia="仿宋_GB2312" w:hint="eastAsia"/>
          <w:sz w:val="24"/>
          <w:szCs w:val="24"/>
        </w:rPr>
        <w:t>达到年化收益率</w:t>
      </w:r>
      <w:proofErr w:type="gramEnd"/>
      <w:r w:rsidRPr="002E79B6">
        <w:rPr>
          <w:rFonts w:ascii="仿宋_GB2312" w:eastAsia="仿宋_GB2312" w:hint="eastAsia"/>
          <w:sz w:val="24"/>
          <w:szCs w:val="24"/>
        </w:rPr>
        <w:t>水平为：</w:t>
      </w:r>
    </w:p>
    <w:p w:rsidR="00261B67" w:rsidRPr="002E79B6" w:rsidRDefault="00261B67" w:rsidP="00261B67">
      <w:pPr>
        <w:tabs>
          <w:tab w:val="left" w:pos="851"/>
        </w:tabs>
        <w:ind w:right="120" w:firstLineChars="200" w:firstLine="480"/>
        <w:rPr>
          <w:rFonts w:ascii="仿宋_GB2312" w:eastAsia="仿宋_GB2312"/>
          <w:sz w:val="24"/>
          <w:szCs w:val="24"/>
        </w:rPr>
      </w:pPr>
      <w:r w:rsidRPr="002E79B6">
        <w:rPr>
          <w:rFonts w:ascii="仿宋_GB2312" w:eastAsia="仿宋_GB2312" w:hint="eastAsia"/>
          <w:sz w:val="24"/>
          <w:szCs w:val="24"/>
        </w:rPr>
        <w:t>2,596.30/50,000.00×365/360 = 5.26%。</w:t>
      </w:r>
    </w:p>
    <w:p w:rsidR="00261B67" w:rsidRPr="002E79B6" w:rsidRDefault="00261B67" w:rsidP="00261B67">
      <w:pPr>
        <w:tabs>
          <w:tab w:val="left" w:pos="851"/>
        </w:tabs>
        <w:ind w:right="120" w:firstLineChars="200" w:firstLine="480"/>
        <w:rPr>
          <w:rFonts w:ascii="仿宋_GB2312" w:eastAsia="仿宋_GB2312"/>
          <w:sz w:val="24"/>
          <w:szCs w:val="24"/>
        </w:rPr>
      </w:pPr>
      <w:r w:rsidRPr="002E79B6">
        <w:rPr>
          <w:rFonts w:ascii="仿宋_GB2312" w:eastAsia="仿宋_GB2312" w:hint="eastAsia"/>
          <w:sz w:val="24"/>
          <w:szCs w:val="24"/>
        </w:rPr>
        <w:t>客户到期赎回净值为：</w:t>
      </w:r>
    </w:p>
    <w:p w:rsidR="00261B67" w:rsidRPr="002E79B6" w:rsidRDefault="00261B67" w:rsidP="00261B67">
      <w:pPr>
        <w:tabs>
          <w:tab w:val="left" w:pos="851"/>
        </w:tabs>
        <w:ind w:right="120" w:firstLineChars="200" w:firstLine="480"/>
        <w:rPr>
          <w:rFonts w:ascii="仿宋_GB2312" w:eastAsia="仿宋_GB2312"/>
          <w:sz w:val="24"/>
          <w:szCs w:val="24"/>
        </w:rPr>
      </w:pPr>
      <w:r w:rsidRPr="002E79B6">
        <w:rPr>
          <w:rFonts w:ascii="仿宋_GB2312" w:eastAsia="仿宋_GB2312" w:hint="eastAsia"/>
          <w:sz w:val="24"/>
          <w:szCs w:val="24"/>
        </w:rPr>
        <w:t>（50,000.00+2,596.30）/50,000.00≈1.0519</w:t>
      </w:r>
    </w:p>
    <w:p w:rsidR="00261B67" w:rsidRPr="002E79B6" w:rsidRDefault="00261B67" w:rsidP="00261B67">
      <w:pPr>
        <w:tabs>
          <w:tab w:val="left" w:pos="851"/>
        </w:tabs>
        <w:ind w:right="120" w:firstLineChars="200" w:firstLine="482"/>
        <w:rPr>
          <w:rFonts w:ascii="仿宋_GB2312" w:eastAsia="仿宋_GB2312"/>
          <w:b/>
          <w:sz w:val="24"/>
          <w:szCs w:val="24"/>
        </w:rPr>
      </w:pPr>
      <w:r w:rsidRPr="002E79B6">
        <w:rPr>
          <w:rFonts w:ascii="仿宋_GB2312" w:eastAsia="仿宋_GB2312" w:hint="eastAsia"/>
          <w:b/>
          <w:sz w:val="24"/>
          <w:szCs w:val="24"/>
        </w:rPr>
        <w:t>情景二：扣除各项税费后，收益率超越业绩基准，但不高于5.50%。</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估值服务费后，期末净值为1.0522，则该产品从产品起息日起折合的</w:t>
      </w:r>
      <w:proofErr w:type="gramStart"/>
      <w:r w:rsidRPr="002E79B6">
        <w:rPr>
          <w:rFonts w:ascii="仿宋_GB2312" w:eastAsia="仿宋_GB2312" w:hint="eastAsia"/>
          <w:bCs/>
          <w:iCs/>
          <w:sz w:val="24"/>
          <w:szCs w:val="24"/>
        </w:rPr>
        <w:t>投资年化收益率</w:t>
      </w:r>
      <w:proofErr w:type="gramEnd"/>
      <w:r w:rsidRPr="002E79B6">
        <w:rPr>
          <w:rFonts w:ascii="仿宋_GB2312" w:eastAsia="仿宋_GB2312" w:hint="eastAsia"/>
          <w:bCs/>
          <w:iCs/>
          <w:sz w:val="24"/>
          <w:szCs w:val="24"/>
        </w:rPr>
        <w:t>为(1.0522-1.00)/1.00×</w:t>
      </w:r>
      <w:r w:rsidRPr="002E79B6">
        <w:rPr>
          <w:rFonts w:ascii="仿宋_GB2312" w:eastAsia="仿宋_GB2312" w:hint="eastAsia"/>
          <w:bCs/>
          <w:iCs/>
          <w:sz w:val="24"/>
          <w:szCs w:val="24"/>
        </w:rPr>
        <w:lastRenderedPageBreak/>
        <w:t>365/360 = 5.29%，投资收益超越业绩比较基准，则天津农商银行对超过业绩比较基准部分收益收取浮动管理费，浮动管理费为：</w:t>
      </w:r>
    </w:p>
    <w:p w:rsidR="00261B67" w:rsidRPr="002E79B6" w:rsidRDefault="00261B67" w:rsidP="00261B67">
      <w:pPr>
        <w:tabs>
          <w:tab w:val="left" w:pos="851"/>
        </w:tabs>
        <w:ind w:right="120"/>
        <w:rPr>
          <w:rFonts w:ascii="仿宋_GB2312" w:eastAsia="仿宋_GB2312"/>
          <w:sz w:val="24"/>
          <w:szCs w:val="24"/>
        </w:rPr>
      </w:pPr>
      <w:r w:rsidRPr="002E79B6">
        <w:rPr>
          <w:rFonts w:ascii="仿宋_GB2312" w:eastAsia="仿宋_GB2312" w:hint="eastAsia"/>
          <w:sz w:val="24"/>
          <w:szCs w:val="24"/>
        </w:rPr>
        <w:t>50,000.00×[（5.29%-5.2%）×80%]*360/365 =35.51（元）</w:t>
      </w:r>
    </w:p>
    <w:p w:rsidR="00261B67" w:rsidRPr="002E79B6" w:rsidRDefault="00261B67" w:rsidP="00261B67">
      <w:pPr>
        <w:tabs>
          <w:tab w:val="left" w:pos="851"/>
        </w:tabs>
        <w:ind w:right="120" w:firstLineChars="200" w:firstLine="480"/>
        <w:rPr>
          <w:rFonts w:ascii="仿宋_GB2312" w:eastAsia="仿宋_GB2312"/>
          <w:sz w:val="24"/>
          <w:szCs w:val="24"/>
        </w:rPr>
      </w:pPr>
      <w:r w:rsidRPr="002E79B6">
        <w:rPr>
          <w:rFonts w:ascii="仿宋_GB2312" w:eastAsia="仿宋_GB2312" w:hint="eastAsia"/>
          <w:sz w:val="24"/>
          <w:szCs w:val="24"/>
        </w:rPr>
        <w:t>扣除浮动管理费后，客户最终收益为：</w:t>
      </w:r>
    </w:p>
    <w:p w:rsidR="00261B67" w:rsidRPr="002E79B6" w:rsidRDefault="00261B67" w:rsidP="00261B67">
      <w:pPr>
        <w:tabs>
          <w:tab w:val="left" w:pos="851"/>
        </w:tabs>
        <w:ind w:right="120" w:firstLineChars="200" w:firstLine="480"/>
        <w:rPr>
          <w:rFonts w:ascii="仿宋_GB2312" w:eastAsia="仿宋_GB2312"/>
          <w:sz w:val="24"/>
          <w:szCs w:val="24"/>
        </w:rPr>
      </w:pPr>
      <w:r w:rsidRPr="002E79B6">
        <w:rPr>
          <w:rFonts w:ascii="仿宋_GB2312" w:eastAsia="仿宋_GB2312" w:hint="eastAsia"/>
          <w:sz w:val="24"/>
          <w:szCs w:val="24"/>
        </w:rPr>
        <w:t>50,000.00×（1.0522-1.00）- 35.51= 2,574.49（元），</w:t>
      </w:r>
    </w:p>
    <w:p w:rsidR="00261B67" w:rsidRPr="002E79B6" w:rsidRDefault="00261B67" w:rsidP="00261B67">
      <w:pPr>
        <w:tabs>
          <w:tab w:val="left" w:pos="851"/>
        </w:tabs>
        <w:ind w:right="120" w:firstLineChars="200" w:firstLine="480"/>
        <w:rPr>
          <w:rFonts w:ascii="仿宋_GB2312" w:eastAsia="仿宋_GB2312"/>
          <w:sz w:val="24"/>
          <w:szCs w:val="24"/>
        </w:rPr>
      </w:pPr>
      <w:r w:rsidRPr="002E79B6">
        <w:rPr>
          <w:rFonts w:ascii="仿宋_GB2312" w:eastAsia="仿宋_GB2312" w:hint="eastAsia"/>
          <w:sz w:val="24"/>
          <w:szCs w:val="24"/>
        </w:rPr>
        <w:t>客户获得的实际收益相当于</w:t>
      </w:r>
      <w:proofErr w:type="gramStart"/>
      <w:r w:rsidRPr="002E79B6">
        <w:rPr>
          <w:rFonts w:ascii="仿宋_GB2312" w:eastAsia="仿宋_GB2312" w:hint="eastAsia"/>
          <w:sz w:val="24"/>
          <w:szCs w:val="24"/>
        </w:rPr>
        <w:t>达到年化收益率</w:t>
      </w:r>
      <w:proofErr w:type="gramEnd"/>
      <w:r w:rsidRPr="002E79B6">
        <w:rPr>
          <w:rFonts w:ascii="仿宋_GB2312" w:eastAsia="仿宋_GB2312" w:hint="eastAsia"/>
          <w:sz w:val="24"/>
          <w:szCs w:val="24"/>
        </w:rPr>
        <w:t>水平为：</w:t>
      </w:r>
    </w:p>
    <w:p w:rsidR="00261B67" w:rsidRPr="002E79B6" w:rsidRDefault="00261B67" w:rsidP="00261B67">
      <w:pPr>
        <w:tabs>
          <w:tab w:val="left" w:pos="851"/>
        </w:tabs>
        <w:ind w:right="120" w:firstLineChars="200" w:firstLine="480"/>
        <w:rPr>
          <w:rFonts w:ascii="仿宋_GB2312" w:eastAsia="仿宋_GB2312"/>
          <w:sz w:val="24"/>
          <w:szCs w:val="24"/>
        </w:rPr>
      </w:pPr>
      <w:r w:rsidRPr="002E79B6">
        <w:rPr>
          <w:rFonts w:ascii="仿宋_GB2312" w:eastAsia="仿宋_GB2312" w:hint="eastAsia"/>
          <w:sz w:val="24"/>
          <w:szCs w:val="24"/>
        </w:rPr>
        <w:t>2,574.49/50,000.00×365/360 = 5.22%。</w:t>
      </w:r>
    </w:p>
    <w:p w:rsidR="00261B67" w:rsidRPr="002E79B6" w:rsidRDefault="00261B67" w:rsidP="00261B67">
      <w:pPr>
        <w:tabs>
          <w:tab w:val="left" w:pos="851"/>
        </w:tabs>
        <w:ind w:right="120" w:firstLineChars="200" w:firstLine="480"/>
        <w:rPr>
          <w:rFonts w:ascii="仿宋_GB2312" w:eastAsia="仿宋_GB2312"/>
          <w:sz w:val="24"/>
          <w:szCs w:val="24"/>
        </w:rPr>
      </w:pPr>
      <w:r w:rsidRPr="002E79B6">
        <w:rPr>
          <w:rFonts w:ascii="仿宋_GB2312" w:eastAsia="仿宋_GB2312" w:hint="eastAsia"/>
          <w:sz w:val="24"/>
          <w:szCs w:val="24"/>
        </w:rPr>
        <w:t>客户到期赎回净值为：</w:t>
      </w:r>
    </w:p>
    <w:p w:rsidR="00261B67" w:rsidRPr="002E79B6" w:rsidRDefault="00261B67" w:rsidP="00261B67">
      <w:pPr>
        <w:tabs>
          <w:tab w:val="left" w:pos="851"/>
        </w:tabs>
        <w:ind w:right="120" w:firstLineChars="200" w:firstLine="480"/>
        <w:rPr>
          <w:rFonts w:ascii="仿宋_GB2312" w:eastAsia="仿宋_GB2312"/>
          <w:sz w:val="24"/>
          <w:szCs w:val="24"/>
        </w:rPr>
      </w:pPr>
      <w:r w:rsidRPr="002E79B6">
        <w:rPr>
          <w:rFonts w:ascii="仿宋_GB2312" w:eastAsia="仿宋_GB2312" w:hint="eastAsia"/>
          <w:sz w:val="24"/>
          <w:szCs w:val="24"/>
        </w:rPr>
        <w:t>（50,000.00+ 2,574.49）/50,000.00≈1.0514</w:t>
      </w:r>
    </w:p>
    <w:p w:rsidR="00261B67" w:rsidRPr="002E79B6" w:rsidRDefault="00261B67" w:rsidP="00261B67">
      <w:pPr>
        <w:tabs>
          <w:tab w:val="left" w:pos="851"/>
        </w:tabs>
        <w:ind w:right="120" w:firstLineChars="200" w:firstLine="482"/>
        <w:rPr>
          <w:rFonts w:ascii="仿宋_GB2312" w:eastAsia="仿宋_GB2312"/>
          <w:b/>
          <w:sz w:val="24"/>
          <w:szCs w:val="24"/>
        </w:rPr>
      </w:pPr>
      <w:r w:rsidRPr="002E79B6">
        <w:rPr>
          <w:rFonts w:ascii="仿宋_GB2312" w:eastAsia="仿宋_GB2312" w:hint="eastAsia"/>
          <w:b/>
          <w:sz w:val="24"/>
          <w:szCs w:val="24"/>
        </w:rPr>
        <w:t>情景三：扣除各项税费后，投资收益未达到业绩比较基准。</w:t>
      </w:r>
    </w:p>
    <w:p w:rsidR="00261B67" w:rsidRPr="002E79B6" w:rsidRDefault="00261B67" w:rsidP="00261B67">
      <w:pPr>
        <w:tabs>
          <w:tab w:val="left" w:pos="851"/>
        </w:tabs>
        <w:ind w:right="120" w:firstLineChars="200" w:firstLine="480"/>
        <w:rPr>
          <w:rFonts w:ascii="仿宋_GB2312" w:eastAsia="仿宋_GB2312"/>
          <w:sz w:val="24"/>
          <w:szCs w:val="24"/>
        </w:rPr>
      </w:pPr>
      <w:r w:rsidRPr="002E79B6">
        <w:rPr>
          <w:rFonts w:ascii="仿宋_GB2312" w:eastAsia="仿宋_GB2312" w:hint="eastAsia"/>
          <w:sz w:val="24"/>
          <w:szCs w:val="24"/>
        </w:rPr>
        <w:t>以某客户投资5万元为例，期初净值为1.00元，折算份额为50,000.00份，产品期限360天，业绩比较基准为5.2%（年化）。产品到期时，客户持有的份额依然为50,000.00份（即存续期中未发生提前终止或提前赎回），如</w:t>
      </w:r>
      <w:r w:rsidRPr="002E79B6">
        <w:rPr>
          <w:rFonts w:ascii="仿宋_GB2312" w:eastAsia="仿宋_GB2312" w:hint="eastAsia"/>
          <w:bCs/>
          <w:iCs/>
          <w:sz w:val="24"/>
          <w:szCs w:val="24"/>
        </w:rPr>
        <w:t>扣除托管费、销售手续费、银行固定管理费、估值服务费</w:t>
      </w:r>
      <w:r w:rsidRPr="002E79B6">
        <w:rPr>
          <w:rFonts w:ascii="仿宋_GB2312" w:eastAsia="仿宋_GB2312" w:hint="eastAsia"/>
          <w:sz w:val="24"/>
          <w:szCs w:val="24"/>
        </w:rPr>
        <w:t>后，期末净值为1.0510，此时，(1.0510-1.00)/1.00×365/360 = 5.17%，即投资收益未达到业绩比较基准，则投资管理人不收取浮动管理费，客户最终收益为：</w:t>
      </w:r>
    </w:p>
    <w:p w:rsidR="00261B67" w:rsidRPr="002E79B6" w:rsidRDefault="00261B67" w:rsidP="00261B67">
      <w:pPr>
        <w:tabs>
          <w:tab w:val="left" w:pos="851"/>
        </w:tabs>
        <w:ind w:right="120" w:firstLineChars="200" w:firstLine="480"/>
        <w:rPr>
          <w:rFonts w:ascii="仿宋_GB2312" w:eastAsia="仿宋_GB2312"/>
          <w:sz w:val="24"/>
          <w:szCs w:val="24"/>
        </w:rPr>
      </w:pPr>
      <w:r w:rsidRPr="002E79B6">
        <w:rPr>
          <w:rFonts w:ascii="仿宋_GB2312" w:eastAsia="仿宋_GB2312" w:hint="eastAsia"/>
          <w:sz w:val="24"/>
          <w:szCs w:val="24"/>
        </w:rPr>
        <w:t>50,000.00×(1.0510-1.00） = 2,550.00（元）</w:t>
      </w:r>
    </w:p>
    <w:p w:rsidR="00261B67" w:rsidRPr="002E79B6" w:rsidRDefault="00261B67" w:rsidP="00261B67">
      <w:pPr>
        <w:tabs>
          <w:tab w:val="left" w:pos="851"/>
        </w:tabs>
        <w:ind w:right="120" w:firstLineChars="200" w:firstLine="480"/>
        <w:rPr>
          <w:rFonts w:ascii="仿宋_GB2312" w:eastAsia="仿宋_GB2312"/>
          <w:sz w:val="24"/>
          <w:szCs w:val="24"/>
        </w:rPr>
      </w:pPr>
      <w:r w:rsidRPr="002E79B6">
        <w:rPr>
          <w:rFonts w:ascii="仿宋_GB2312" w:eastAsia="仿宋_GB2312" w:hint="eastAsia"/>
          <w:sz w:val="24"/>
          <w:szCs w:val="24"/>
        </w:rPr>
        <w:t>客户获得的实际收益相当于</w:t>
      </w:r>
      <w:proofErr w:type="gramStart"/>
      <w:r w:rsidRPr="002E79B6">
        <w:rPr>
          <w:rFonts w:ascii="仿宋_GB2312" w:eastAsia="仿宋_GB2312" w:hint="eastAsia"/>
          <w:sz w:val="24"/>
          <w:szCs w:val="24"/>
        </w:rPr>
        <w:t>达到年化收益率</w:t>
      </w:r>
      <w:proofErr w:type="gramEnd"/>
      <w:r w:rsidRPr="002E79B6">
        <w:rPr>
          <w:rFonts w:ascii="仿宋_GB2312" w:eastAsia="仿宋_GB2312" w:hint="eastAsia"/>
          <w:sz w:val="24"/>
          <w:szCs w:val="24"/>
        </w:rPr>
        <w:t>水平为：</w:t>
      </w:r>
    </w:p>
    <w:p w:rsidR="00261B67" w:rsidRPr="002E79B6" w:rsidRDefault="00261B67" w:rsidP="00261B67">
      <w:pPr>
        <w:tabs>
          <w:tab w:val="left" w:pos="851"/>
        </w:tabs>
        <w:ind w:right="120" w:firstLineChars="200" w:firstLine="480"/>
        <w:rPr>
          <w:rFonts w:ascii="仿宋_GB2312" w:eastAsia="仿宋_GB2312"/>
          <w:sz w:val="24"/>
          <w:szCs w:val="24"/>
        </w:rPr>
      </w:pPr>
      <w:r w:rsidRPr="002E79B6">
        <w:rPr>
          <w:rFonts w:ascii="仿宋_GB2312" w:eastAsia="仿宋_GB2312" w:hint="eastAsia"/>
          <w:sz w:val="24"/>
          <w:szCs w:val="24"/>
        </w:rPr>
        <w:t>2,550.00/50,000.00×365/360 = 5.17%</w:t>
      </w:r>
    </w:p>
    <w:p w:rsidR="00261B67" w:rsidRPr="002E79B6" w:rsidRDefault="00261B67" w:rsidP="00261B67">
      <w:pPr>
        <w:tabs>
          <w:tab w:val="left" w:pos="851"/>
        </w:tabs>
        <w:ind w:right="120" w:firstLineChars="200" w:firstLine="480"/>
        <w:rPr>
          <w:rFonts w:ascii="仿宋_GB2312" w:eastAsia="仿宋_GB2312"/>
          <w:sz w:val="24"/>
          <w:szCs w:val="24"/>
        </w:rPr>
      </w:pPr>
      <w:r w:rsidRPr="002E79B6">
        <w:rPr>
          <w:rFonts w:ascii="仿宋_GB2312" w:eastAsia="仿宋_GB2312" w:hint="eastAsia"/>
          <w:sz w:val="24"/>
          <w:szCs w:val="24"/>
        </w:rPr>
        <w:t>客户到期赎回净值等于期末净值，即1.0510。</w:t>
      </w:r>
    </w:p>
    <w:p w:rsidR="00261B67" w:rsidRPr="002E79B6" w:rsidRDefault="00261B67" w:rsidP="00261B67">
      <w:pPr>
        <w:tabs>
          <w:tab w:val="left" w:pos="851"/>
        </w:tabs>
        <w:ind w:right="120" w:firstLineChars="200" w:firstLine="482"/>
        <w:rPr>
          <w:rFonts w:ascii="仿宋_GB2312" w:eastAsia="仿宋_GB2312"/>
          <w:b/>
          <w:sz w:val="24"/>
          <w:szCs w:val="24"/>
        </w:rPr>
      </w:pPr>
      <w:r w:rsidRPr="002E79B6">
        <w:rPr>
          <w:rFonts w:ascii="仿宋_GB2312" w:eastAsia="仿宋_GB2312" w:hint="eastAsia"/>
          <w:b/>
          <w:sz w:val="24"/>
          <w:szCs w:val="24"/>
        </w:rPr>
        <w:t>情景四：最不利情况，扣除各项税费后，投资发生亏损。</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50,000.00×（0.9975-1.00）=-125.00（元）。</w:t>
      </w:r>
    </w:p>
    <w:p w:rsidR="00261B67" w:rsidRPr="002E79B6" w:rsidRDefault="00261B67" w:rsidP="00261B67">
      <w:pPr>
        <w:tabs>
          <w:tab w:val="left" w:pos="851"/>
        </w:tabs>
        <w:ind w:right="120" w:firstLineChars="200" w:firstLine="480"/>
        <w:rPr>
          <w:rFonts w:ascii="仿宋_GB2312" w:eastAsia="仿宋_GB2312"/>
          <w:sz w:val="24"/>
          <w:szCs w:val="24"/>
        </w:rPr>
      </w:pPr>
      <w:r w:rsidRPr="002E79B6">
        <w:rPr>
          <w:rFonts w:ascii="仿宋_GB2312" w:eastAsia="仿宋_GB2312" w:hint="eastAsia"/>
          <w:sz w:val="24"/>
          <w:szCs w:val="24"/>
        </w:rPr>
        <w:t>客户到期赎回净值等于期末净值，即0.9975。</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 xml:space="preserve">本理财产品的理财收益测算和收益兑付均采用四舍五入至分计算。 </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六、风险揭示</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本理财产品为封闭式净值型理财产品，投资者可能主要面临以下风险：</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2E79B6">
        <w:rPr>
          <w:rFonts w:ascii="仿宋_GB2312" w:eastAsia="仿宋_GB2312" w:hint="eastAsia"/>
          <w:bCs/>
          <w:iCs/>
          <w:sz w:val="24"/>
          <w:szCs w:val="24"/>
        </w:rPr>
        <w:t>而被止损</w:t>
      </w:r>
      <w:proofErr w:type="gramEnd"/>
      <w:r w:rsidRPr="002E79B6">
        <w:rPr>
          <w:rFonts w:ascii="仿宋_GB2312" w:eastAsia="仿宋_GB2312" w:hint="eastAsia"/>
          <w:bCs/>
          <w:iCs/>
          <w:sz w:val="24"/>
          <w:szCs w:val="24"/>
        </w:rPr>
        <w:t>，该理财产品的本金面临部分或者全部损失。</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2E79B6">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 xml:space="preserve">（十）交易失败风险 </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2E79B6">
        <w:rPr>
          <w:rFonts w:ascii="仿宋_GB2312" w:eastAsia="仿宋_GB2312" w:hint="eastAsia"/>
          <w:sz w:val="24"/>
          <w:szCs w:val="24"/>
        </w:rPr>
        <w:t>以投资者投资 5万元本金为例，如发生最不利的投资情形，投资者到期赎回金额可能小于5万元甚至为0。</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2E79B6">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261B67" w:rsidRPr="002E79B6" w:rsidRDefault="00261B67" w:rsidP="00261B67">
      <w:pPr>
        <w:tabs>
          <w:tab w:val="left" w:pos="851"/>
        </w:tabs>
        <w:ind w:right="120" w:firstLineChars="200" w:firstLine="482"/>
        <w:rPr>
          <w:rFonts w:ascii="仿宋_GB2312" w:eastAsia="仿宋_GB2312"/>
          <w:b/>
          <w:bCs/>
          <w:iCs/>
          <w:sz w:val="24"/>
          <w:szCs w:val="24"/>
        </w:rPr>
      </w:pPr>
      <w:r w:rsidRPr="002E79B6">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261B67" w:rsidRPr="002E79B6" w:rsidRDefault="00261B67" w:rsidP="00261B67">
      <w:pPr>
        <w:tabs>
          <w:tab w:val="left" w:pos="851"/>
        </w:tabs>
        <w:ind w:right="120" w:firstLineChars="200" w:firstLine="480"/>
        <w:rPr>
          <w:rFonts w:ascii="仿宋_GB2312" w:eastAsia="仿宋_GB2312"/>
          <w:bCs/>
          <w:sz w:val="24"/>
          <w:szCs w:val="24"/>
        </w:rPr>
      </w:pPr>
      <w:r w:rsidRPr="002E79B6">
        <w:rPr>
          <w:rFonts w:ascii="仿宋_GB2312" w:eastAsia="仿宋_GB2312" w:hint="eastAsia"/>
          <w:bCs/>
          <w:sz w:val="24"/>
          <w:szCs w:val="24"/>
        </w:rPr>
        <w:t xml:space="preserve">七、信息披露 </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1、如本理财产品需延期清算，将于到期日后3个工作日内在天津农商银行网站或网点等渠道发布相关信息公告。</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261B67" w:rsidRPr="002E79B6" w:rsidRDefault="00261B67" w:rsidP="00261B67">
      <w:pPr>
        <w:tabs>
          <w:tab w:val="left" w:pos="851"/>
        </w:tabs>
        <w:ind w:right="120" w:firstLineChars="200" w:firstLine="480"/>
        <w:rPr>
          <w:rFonts w:ascii="仿宋_GB2312" w:eastAsia="仿宋_GB2312"/>
          <w:bCs/>
          <w:iCs/>
          <w:sz w:val="24"/>
          <w:szCs w:val="24"/>
        </w:rPr>
      </w:pPr>
      <w:r w:rsidRPr="002E79B6">
        <w:rPr>
          <w:rFonts w:ascii="仿宋_GB2312" w:eastAsia="仿宋_GB2312" w:hint="eastAsia"/>
          <w:bCs/>
          <w:iCs/>
          <w:sz w:val="24"/>
          <w:szCs w:val="24"/>
        </w:rPr>
        <w:t xml:space="preserve">5、上述披露的信息视为已送达投资者。         </w:t>
      </w:r>
    </w:p>
    <w:p w:rsidR="00261B67" w:rsidRPr="002E79B6" w:rsidRDefault="00261B67" w:rsidP="00261B67">
      <w:pPr>
        <w:tabs>
          <w:tab w:val="left" w:pos="851"/>
        </w:tabs>
        <w:ind w:right="120" w:firstLineChars="200" w:firstLine="480"/>
        <w:rPr>
          <w:rFonts w:ascii="仿宋_GB2312" w:eastAsia="仿宋_GB2312"/>
          <w:bCs/>
          <w:sz w:val="24"/>
          <w:szCs w:val="24"/>
        </w:rPr>
      </w:pPr>
      <w:r w:rsidRPr="002E79B6">
        <w:rPr>
          <w:rFonts w:ascii="仿宋_GB2312" w:eastAsia="仿宋_GB2312" w:hint="eastAsia"/>
          <w:bCs/>
          <w:sz w:val="24"/>
          <w:szCs w:val="24"/>
        </w:rPr>
        <w:t>八、特别提示</w:t>
      </w:r>
    </w:p>
    <w:p w:rsidR="00261B67" w:rsidRPr="002E79B6" w:rsidRDefault="00261B67" w:rsidP="00261B67">
      <w:pPr>
        <w:tabs>
          <w:tab w:val="left" w:pos="851"/>
        </w:tabs>
        <w:ind w:right="120" w:firstLineChars="200" w:firstLine="480"/>
        <w:rPr>
          <w:rFonts w:ascii="仿宋_GB2312" w:eastAsia="仿宋_GB2312"/>
          <w:bCs/>
          <w:sz w:val="24"/>
          <w:szCs w:val="24"/>
        </w:rPr>
      </w:pPr>
      <w:r w:rsidRPr="002E79B6">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261B67" w:rsidRPr="002E79B6" w:rsidRDefault="00261B67" w:rsidP="00261B67">
      <w:pPr>
        <w:tabs>
          <w:tab w:val="left" w:pos="851"/>
        </w:tabs>
        <w:ind w:right="120" w:firstLineChars="200" w:firstLine="480"/>
        <w:rPr>
          <w:rFonts w:ascii="仿宋_GB2312" w:eastAsia="仿宋_GB2312"/>
          <w:bCs/>
          <w:sz w:val="24"/>
          <w:szCs w:val="24"/>
        </w:rPr>
      </w:pPr>
      <w:r w:rsidRPr="002E79B6">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261B67" w:rsidRPr="002E79B6" w:rsidRDefault="00261B67" w:rsidP="00261B67">
      <w:pPr>
        <w:tabs>
          <w:tab w:val="left" w:pos="851"/>
        </w:tabs>
        <w:ind w:right="120" w:firstLineChars="200" w:firstLine="480"/>
        <w:rPr>
          <w:rFonts w:ascii="仿宋_GB2312" w:eastAsia="仿宋_GB2312"/>
          <w:bCs/>
          <w:sz w:val="24"/>
          <w:szCs w:val="24"/>
        </w:rPr>
      </w:pPr>
      <w:r w:rsidRPr="002E79B6">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261B67" w:rsidRPr="002E79B6" w:rsidRDefault="00261B67" w:rsidP="00261B67">
      <w:pPr>
        <w:tabs>
          <w:tab w:val="left" w:pos="851"/>
        </w:tabs>
        <w:ind w:right="120" w:firstLineChars="200" w:firstLine="480"/>
        <w:rPr>
          <w:rFonts w:ascii="仿宋_GB2312" w:eastAsia="仿宋_GB2312"/>
          <w:bCs/>
          <w:sz w:val="24"/>
          <w:szCs w:val="24"/>
        </w:rPr>
      </w:pPr>
      <w:r w:rsidRPr="002E79B6">
        <w:rPr>
          <w:rFonts w:ascii="仿宋_GB2312" w:eastAsia="仿宋_GB2312" w:hint="eastAsia"/>
          <w:bCs/>
          <w:sz w:val="24"/>
          <w:szCs w:val="24"/>
        </w:rPr>
        <w:t>3、投资者已清楚知晓，并愿意承担本理财产品的所有风险。</w:t>
      </w:r>
    </w:p>
    <w:p w:rsidR="00261B67" w:rsidRPr="002E79B6" w:rsidRDefault="00261B67" w:rsidP="00261B67">
      <w:pPr>
        <w:tabs>
          <w:tab w:val="left" w:pos="851"/>
        </w:tabs>
        <w:spacing w:line="360" w:lineRule="auto"/>
        <w:ind w:firstLineChars="200" w:firstLine="480"/>
        <w:rPr>
          <w:rFonts w:ascii="仿宋_GB2312" w:eastAsia="仿宋_GB2312"/>
          <w:sz w:val="24"/>
          <w:szCs w:val="24"/>
        </w:rPr>
      </w:pPr>
      <w:r w:rsidRPr="002E79B6">
        <w:rPr>
          <w:rFonts w:ascii="仿宋_GB2312" w:eastAsia="仿宋_GB2312" w:hint="eastAsia"/>
          <w:bCs/>
          <w:sz w:val="24"/>
        </w:rPr>
        <w:t>4、投资者</w:t>
      </w:r>
      <w:r w:rsidRPr="002E79B6">
        <w:rPr>
          <w:rFonts w:ascii="仿宋_GB2312" w:eastAsia="仿宋_GB2312"/>
          <w:bCs/>
          <w:sz w:val="24"/>
        </w:rPr>
        <w:t>同意</w:t>
      </w:r>
      <w:r w:rsidRPr="002E79B6">
        <w:rPr>
          <w:rFonts w:ascii="仿宋_GB2312" w:eastAsia="仿宋_GB2312" w:hint="eastAsia"/>
          <w:sz w:val="24"/>
          <w:szCs w:val="24"/>
        </w:rPr>
        <w:t>天津农商银行在法律法规</w:t>
      </w:r>
      <w:proofErr w:type="gramStart"/>
      <w:r w:rsidRPr="002E79B6">
        <w:rPr>
          <w:rFonts w:ascii="仿宋_GB2312" w:eastAsia="仿宋_GB2312" w:hint="eastAsia"/>
          <w:sz w:val="24"/>
          <w:szCs w:val="24"/>
        </w:rPr>
        <w:t>等允许</w:t>
      </w:r>
      <w:proofErr w:type="gramEnd"/>
      <w:r w:rsidRPr="002E79B6">
        <w:rPr>
          <w:rFonts w:ascii="仿宋_GB2312" w:eastAsia="仿宋_GB2312" w:hint="eastAsia"/>
          <w:sz w:val="24"/>
          <w:szCs w:val="24"/>
        </w:rPr>
        <w:t>的前提下，根据监管要求或为自身业务或管理需要采集、使用及传输投资者信息。</w:t>
      </w:r>
    </w:p>
    <w:p w:rsidR="00261B67" w:rsidRPr="002E79B6" w:rsidRDefault="00261B67" w:rsidP="00261B67">
      <w:pPr>
        <w:tabs>
          <w:tab w:val="left" w:pos="851"/>
        </w:tabs>
        <w:spacing w:line="360" w:lineRule="auto"/>
        <w:ind w:firstLineChars="200" w:firstLine="480"/>
        <w:rPr>
          <w:rFonts w:ascii="仿宋_GB2312" w:eastAsia="仿宋_GB2312"/>
          <w:sz w:val="24"/>
          <w:szCs w:val="24"/>
        </w:rPr>
      </w:pPr>
      <w:r w:rsidRPr="002E79B6">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261B67" w:rsidRPr="002E79B6" w:rsidRDefault="00261B67" w:rsidP="00261B67"/>
    <w:p w:rsidR="00261B67" w:rsidRPr="002E79B6" w:rsidRDefault="00261B67" w:rsidP="00261B67">
      <w:pPr>
        <w:ind w:right="120" w:firstLineChars="200" w:firstLine="420"/>
      </w:pPr>
    </w:p>
    <w:p w:rsidR="00261B67" w:rsidRPr="00E71DE9" w:rsidRDefault="00261B67" w:rsidP="00261B67">
      <w:pPr>
        <w:ind w:right="120" w:firstLineChars="200" w:firstLine="420"/>
      </w:pPr>
    </w:p>
    <w:p w:rsidR="00CD7870" w:rsidRPr="00261B67" w:rsidRDefault="00CD7870" w:rsidP="00261B67">
      <w:pPr>
        <w:ind w:right="120"/>
        <w:jc w:val="center"/>
      </w:pPr>
    </w:p>
    <w:sectPr w:rsidR="00CD7870" w:rsidRPr="00261B6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523" w:rsidRDefault="00010523" w:rsidP="00CD7870">
      <w:r>
        <w:separator/>
      </w:r>
    </w:p>
  </w:endnote>
  <w:endnote w:type="continuationSeparator" w:id="0">
    <w:p w:rsidR="00010523" w:rsidRDefault="00010523" w:rsidP="00CD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28526"/>
      <w:docPartObj>
        <w:docPartGallery w:val="Page Numbers (Bottom of Page)"/>
        <w:docPartUnique/>
      </w:docPartObj>
    </w:sdtPr>
    <w:sdtEndPr/>
    <w:sdtContent>
      <w:sdt>
        <w:sdtPr>
          <w:id w:val="-1669238322"/>
          <w:docPartObj>
            <w:docPartGallery w:val="Page Numbers (Top of Page)"/>
            <w:docPartUnique/>
          </w:docPartObj>
        </w:sdtPr>
        <w:sdtEndPr/>
        <w:sdtContent>
          <w:p w:rsidR="00CD7870" w:rsidRDefault="00CD787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A5C12">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A5C12">
              <w:rPr>
                <w:b/>
                <w:bCs/>
                <w:noProof/>
              </w:rPr>
              <w:t>13</w:t>
            </w:r>
            <w:r>
              <w:rPr>
                <w:b/>
                <w:bCs/>
                <w:sz w:val="24"/>
                <w:szCs w:val="24"/>
              </w:rPr>
              <w:fldChar w:fldCharType="end"/>
            </w:r>
          </w:p>
        </w:sdtContent>
      </w:sdt>
    </w:sdtContent>
  </w:sdt>
  <w:p w:rsidR="00CD7870" w:rsidRDefault="00CD78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523" w:rsidRDefault="00010523" w:rsidP="00CD7870">
      <w:r>
        <w:separator/>
      </w:r>
    </w:p>
  </w:footnote>
  <w:footnote w:type="continuationSeparator" w:id="0">
    <w:p w:rsidR="00010523" w:rsidRDefault="00010523" w:rsidP="00CD7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F639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E1"/>
    <w:rsid w:val="00010523"/>
    <w:rsid w:val="001C6AAB"/>
    <w:rsid w:val="00261B67"/>
    <w:rsid w:val="00441AF3"/>
    <w:rsid w:val="005364E1"/>
    <w:rsid w:val="006A5C12"/>
    <w:rsid w:val="00797485"/>
    <w:rsid w:val="00A05A97"/>
    <w:rsid w:val="00CA612B"/>
    <w:rsid w:val="00CD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87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78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7870"/>
    <w:rPr>
      <w:rFonts w:ascii="Calibri" w:eastAsia="宋体" w:hAnsi="Calibri" w:cs="Times New Roman"/>
      <w:sz w:val="18"/>
      <w:szCs w:val="18"/>
    </w:rPr>
  </w:style>
  <w:style w:type="paragraph" w:styleId="a4">
    <w:name w:val="footer"/>
    <w:basedOn w:val="a"/>
    <w:link w:val="Char0"/>
    <w:uiPriority w:val="99"/>
    <w:unhideWhenUsed/>
    <w:rsid w:val="00CD7870"/>
    <w:pPr>
      <w:tabs>
        <w:tab w:val="center" w:pos="4153"/>
        <w:tab w:val="right" w:pos="8306"/>
      </w:tabs>
      <w:snapToGrid w:val="0"/>
      <w:jc w:val="left"/>
    </w:pPr>
    <w:rPr>
      <w:sz w:val="18"/>
      <w:szCs w:val="18"/>
    </w:rPr>
  </w:style>
  <w:style w:type="character" w:customStyle="1" w:styleId="Char0">
    <w:name w:val="页脚 Char"/>
    <w:basedOn w:val="a0"/>
    <w:link w:val="a4"/>
    <w:uiPriority w:val="99"/>
    <w:rsid w:val="00CD787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87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78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7870"/>
    <w:rPr>
      <w:rFonts w:ascii="Calibri" w:eastAsia="宋体" w:hAnsi="Calibri" w:cs="Times New Roman"/>
      <w:sz w:val="18"/>
      <w:szCs w:val="18"/>
    </w:rPr>
  </w:style>
  <w:style w:type="paragraph" w:styleId="a4">
    <w:name w:val="footer"/>
    <w:basedOn w:val="a"/>
    <w:link w:val="Char0"/>
    <w:uiPriority w:val="99"/>
    <w:unhideWhenUsed/>
    <w:rsid w:val="00CD7870"/>
    <w:pPr>
      <w:tabs>
        <w:tab w:val="center" w:pos="4153"/>
        <w:tab w:val="right" w:pos="8306"/>
      </w:tabs>
      <w:snapToGrid w:val="0"/>
      <w:jc w:val="left"/>
    </w:pPr>
    <w:rPr>
      <w:sz w:val="18"/>
      <w:szCs w:val="18"/>
    </w:rPr>
  </w:style>
  <w:style w:type="character" w:customStyle="1" w:styleId="Char0">
    <w:name w:val="页脚 Char"/>
    <w:basedOn w:val="a0"/>
    <w:link w:val="a4"/>
    <w:uiPriority w:val="99"/>
    <w:rsid w:val="00CD787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1854</Words>
  <Characters>10574</Characters>
  <Application>Microsoft Office Word</Application>
  <DocSecurity>0</DocSecurity>
  <Lines>88</Lines>
  <Paragraphs>24</Paragraphs>
  <ScaleCrop>false</ScaleCrop>
  <Company>TRCBANK</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5</cp:revision>
  <dcterms:created xsi:type="dcterms:W3CDTF">2019-01-26T07:29:00Z</dcterms:created>
  <dcterms:modified xsi:type="dcterms:W3CDTF">2019-01-28T06:34:00Z</dcterms:modified>
</cp:coreProperties>
</file>