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5C" w:rsidRDefault="005B5E5C" w:rsidP="005B5E5C">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5B5E5C" w:rsidRPr="001C698B" w:rsidRDefault="005B5E5C" w:rsidP="005B5E5C">
      <w:pPr>
        <w:ind w:firstLineChars="1250" w:firstLine="3514"/>
        <w:jc w:val="left"/>
        <w:rPr>
          <w:rFonts w:ascii="仿宋_GB2312" w:eastAsia="仿宋_GB2312" w:hint="eastAsia"/>
          <w:b/>
          <w:sz w:val="28"/>
          <w:szCs w:val="28"/>
        </w:rPr>
      </w:pPr>
      <w:r w:rsidRPr="001C698B">
        <w:rPr>
          <w:rFonts w:ascii="仿宋_GB2312" w:eastAsia="仿宋_GB2312" w:hint="eastAsia"/>
          <w:b/>
          <w:sz w:val="28"/>
          <w:szCs w:val="28"/>
        </w:rPr>
        <w:t>客户权益须知</w:t>
      </w:r>
    </w:p>
    <w:p w:rsidR="005B5E5C" w:rsidRPr="001C698B" w:rsidRDefault="005B5E5C" w:rsidP="005B5E5C">
      <w:pPr>
        <w:rPr>
          <w:rFonts w:ascii="仿宋_GB2312" w:eastAsia="仿宋_GB2312" w:hint="eastAsia"/>
          <w:sz w:val="24"/>
        </w:rPr>
      </w:pPr>
      <w:r w:rsidRPr="001C698B">
        <w:rPr>
          <w:rFonts w:ascii="仿宋_GB2312" w:eastAsia="仿宋_GB2312" w:hint="eastAsia"/>
          <w:sz w:val="24"/>
        </w:rPr>
        <w:t>尊敬的理财客户：</w:t>
      </w:r>
    </w:p>
    <w:p w:rsidR="005B5E5C" w:rsidRPr="001C698B" w:rsidRDefault="005B5E5C" w:rsidP="005B5E5C">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5B5E5C" w:rsidRPr="001C698B" w:rsidRDefault="005B5E5C" w:rsidP="005B5E5C">
      <w:pPr>
        <w:rPr>
          <w:rFonts w:ascii="仿宋_GB2312" w:eastAsia="仿宋_GB2312" w:hint="eastAsia"/>
          <w:sz w:val="24"/>
        </w:rPr>
      </w:pPr>
      <w:r w:rsidRPr="001C698B">
        <w:rPr>
          <w:rFonts w:ascii="仿宋_GB2312" w:eastAsia="仿宋_GB2312" w:hint="eastAsia"/>
          <w:sz w:val="24"/>
        </w:rPr>
        <w:t>在投资理财产品之前认真阅读以下</w:t>
      </w:r>
      <w:bookmarkStart w:id="0" w:name="_GoBack"/>
      <w:bookmarkEnd w:id="0"/>
      <w:r w:rsidRPr="001C698B">
        <w:rPr>
          <w:rFonts w:ascii="仿宋_GB2312" w:eastAsia="仿宋_GB2312" w:hint="eastAsia"/>
          <w:sz w:val="24"/>
        </w:rPr>
        <w:t>内容：</w:t>
      </w:r>
    </w:p>
    <w:p w:rsidR="005B5E5C" w:rsidRPr="001C698B" w:rsidRDefault="005B5E5C" w:rsidP="005B5E5C">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5B5E5C" w:rsidRPr="001C698B" w:rsidRDefault="005B5E5C" w:rsidP="005B5E5C">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B5E5C" w:rsidRPr="001C698B" w:rsidRDefault="005B5E5C" w:rsidP="005B5E5C">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B5E5C" w:rsidRPr="001C698B" w:rsidRDefault="005B5E5C" w:rsidP="005B5E5C">
      <w:pPr>
        <w:ind w:firstLine="480"/>
        <w:rPr>
          <w:rFonts w:ascii="仿宋_GB2312" w:eastAsia="仿宋_GB2312" w:hint="eastAsia"/>
          <w:sz w:val="24"/>
        </w:rPr>
      </w:pPr>
      <w:r w:rsidRPr="001C698B">
        <w:rPr>
          <w:rFonts w:ascii="仿宋_GB2312" w:eastAsia="仿宋_GB2312" w:hint="eastAsia"/>
          <w:sz w:val="24"/>
        </w:rPr>
        <w:t>二、客户风险承受能力评估</w:t>
      </w:r>
    </w:p>
    <w:p w:rsidR="005B5E5C" w:rsidRPr="001C698B" w:rsidRDefault="005B5E5C" w:rsidP="005B5E5C">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B5E5C" w:rsidRPr="001C698B" w:rsidRDefault="005B5E5C" w:rsidP="005B5E5C">
      <w:pPr>
        <w:ind w:firstLine="480"/>
        <w:rPr>
          <w:rFonts w:ascii="仿宋_GB2312" w:eastAsia="仿宋_GB2312" w:hint="eastAsia"/>
          <w:sz w:val="24"/>
        </w:rPr>
      </w:pPr>
      <w:r w:rsidRPr="001C698B">
        <w:rPr>
          <w:rFonts w:ascii="仿宋_GB2312" w:eastAsia="仿宋_GB2312" w:hint="eastAsia"/>
          <w:sz w:val="24"/>
        </w:rPr>
        <w:t>三、信息公告</w:t>
      </w:r>
    </w:p>
    <w:p w:rsidR="005B5E5C" w:rsidRPr="001C698B" w:rsidRDefault="005B5E5C" w:rsidP="005B5E5C">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B5E5C" w:rsidRPr="001C698B" w:rsidRDefault="005B5E5C" w:rsidP="005B5E5C">
      <w:pPr>
        <w:ind w:firstLine="480"/>
        <w:rPr>
          <w:rFonts w:ascii="仿宋_GB2312" w:eastAsia="仿宋_GB2312" w:hint="eastAsia"/>
          <w:sz w:val="24"/>
        </w:rPr>
      </w:pPr>
      <w:r w:rsidRPr="001C698B">
        <w:rPr>
          <w:rFonts w:ascii="仿宋_GB2312" w:eastAsia="仿宋_GB2312" w:hint="eastAsia"/>
          <w:sz w:val="24"/>
        </w:rPr>
        <w:t>四、投诉及建议</w:t>
      </w:r>
    </w:p>
    <w:p w:rsidR="005B5E5C" w:rsidRPr="001C698B" w:rsidRDefault="005B5E5C" w:rsidP="005B5E5C">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5B5E5C" w:rsidRPr="001C698B" w:rsidRDefault="005B5E5C" w:rsidP="005B5E5C">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B5E5C" w:rsidRPr="001C698B" w:rsidRDefault="005B5E5C" w:rsidP="005B5E5C">
      <w:pPr>
        <w:rPr>
          <w:rFonts w:ascii="仿宋_GB2312" w:eastAsia="仿宋_GB2312" w:hint="eastAsia"/>
          <w:sz w:val="24"/>
        </w:rPr>
      </w:pPr>
    </w:p>
    <w:p w:rsidR="005B5E5C" w:rsidRPr="001C698B" w:rsidRDefault="005B5E5C" w:rsidP="005B5E5C">
      <w:pPr>
        <w:rPr>
          <w:rFonts w:ascii="仿宋_GB2312" w:eastAsia="仿宋_GB2312" w:hint="eastAsia"/>
          <w:sz w:val="24"/>
        </w:rPr>
      </w:pPr>
    </w:p>
    <w:p w:rsidR="005B5E5C" w:rsidRPr="001C698B" w:rsidRDefault="005B5E5C" w:rsidP="005B5E5C">
      <w:pPr>
        <w:rPr>
          <w:rFonts w:ascii="仿宋_GB2312" w:eastAsia="仿宋_GB2312" w:hint="eastAsia"/>
          <w:sz w:val="24"/>
        </w:rPr>
      </w:pPr>
    </w:p>
    <w:p w:rsidR="005B5E5C" w:rsidRPr="001C698B" w:rsidRDefault="005B5E5C" w:rsidP="005B5E5C">
      <w:pPr>
        <w:rPr>
          <w:rFonts w:ascii="仿宋_GB2312" w:eastAsia="仿宋_GB2312" w:hint="eastAsia"/>
          <w:sz w:val="24"/>
        </w:rPr>
      </w:pPr>
    </w:p>
    <w:p w:rsidR="005B5E5C" w:rsidRPr="001C698B" w:rsidRDefault="005B5E5C" w:rsidP="005B5E5C">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5B5E5C" w:rsidRPr="001C698B" w:rsidRDefault="005B5E5C" w:rsidP="005B5E5C">
      <w:pPr>
        <w:rPr>
          <w:rFonts w:ascii="仿宋_GB2312" w:eastAsia="仿宋_GB2312" w:hint="eastAsia"/>
          <w:b/>
          <w:sz w:val="24"/>
        </w:rPr>
      </w:pPr>
    </w:p>
    <w:p w:rsidR="005B5E5C" w:rsidRPr="001C698B" w:rsidRDefault="005B5E5C" w:rsidP="005B5E5C">
      <w:pPr>
        <w:jc w:val="center"/>
        <w:rPr>
          <w:rFonts w:ascii="仿宋_GB2312" w:eastAsia="仿宋_GB2312" w:hint="eastAsia"/>
          <w:b/>
          <w:sz w:val="28"/>
          <w:szCs w:val="28"/>
        </w:rPr>
      </w:pPr>
    </w:p>
    <w:p w:rsidR="005B5E5C" w:rsidRPr="001C698B" w:rsidRDefault="005B5E5C" w:rsidP="005B5E5C">
      <w:pPr>
        <w:rPr>
          <w:rFonts w:ascii="仿宋_GB2312" w:eastAsia="仿宋_GB2312" w:hint="eastAsia"/>
          <w:b/>
          <w:sz w:val="24"/>
        </w:rPr>
      </w:pPr>
    </w:p>
    <w:p w:rsidR="005B5E5C" w:rsidRPr="001C698B" w:rsidRDefault="005B5E5C" w:rsidP="005B5E5C">
      <w:pPr>
        <w:rPr>
          <w:rFonts w:ascii="仿宋_GB2312" w:eastAsia="仿宋_GB2312" w:hint="eastAsia"/>
          <w:b/>
          <w:sz w:val="24"/>
        </w:rPr>
      </w:pPr>
    </w:p>
    <w:p w:rsidR="005B5E5C" w:rsidRPr="001C698B" w:rsidRDefault="005B5E5C" w:rsidP="005B5E5C">
      <w:pPr>
        <w:rPr>
          <w:rFonts w:ascii="仿宋_GB2312" w:eastAsia="仿宋_GB2312" w:hint="eastAsia"/>
          <w:b/>
          <w:sz w:val="28"/>
          <w:szCs w:val="28"/>
        </w:rPr>
      </w:pPr>
    </w:p>
    <w:p w:rsidR="005B5E5C" w:rsidRPr="001C698B" w:rsidRDefault="005B5E5C" w:rsidP="005B5E5C">
      <w:pPr>
        <w:rPr>
          <w:rFonts w:ascii="仿宋_GB2312" w:eastAsia="仿宋_GB2312" w:hint="eastAsia"/>
          <w:b/>
          <w:sz w:val="28"/>
          <w:szCs w:val="28"/>
        </w:rPr>
      </w:pPr>
    </w:p>
    <w:p w:rsidR="005B5E5C" w:rsidRPr="001C698B" w:rsidRDefault="005B5E5C" w:rsidP="005B5E5C">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5B5E5C" w:rsidRPr="001C698B" w:rsidRDefault="005B5E5C" w:rsidP="005B5E5C">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5B5E5C" w:rsidRPr="001C698B" w:rsidRDefault="005B5E5C" w:rsidP="005B5E5C">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7620" r="6350" b="508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B5E5C" w:rsidRPr="00CD0FCC" w:rsidRDefault="005B5E5C" w:rsidP="005B5E5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B5E5C" w:rsidRPr="00B650A9" w:rsidRDefault="005B5E5C" w:rsidP="005B5E5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5B5E5C" w:rsidRPr="00CD0FCC" w:rsidRDefault="005B5E5C" w:rsidP="005B5E5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B5E5C" w:rsidRPr="00B650A9" w:rsidRDefault="005B5E5C" w:rsidP="005B5E5C">
                      <w:pPr>
                        <w:rPr>
                          <w:rFonts w:ascii="华文中宋" w:eastAsia="华文中宋" w:hAnsi="华文中宋"/>
                          <w:b/>
                          <w:sz w:val="28"/>
                          <w:szCs w:val="28"/>
                        </w:rPr>
                      </w:pPr>
                    </w:p>
                  </w:txbxContent>
                </v:textbox>
              </v:roundrect>
            </w:pict>
          </mc:Fallback>
        </mc:AlternateContent>
      </w:r>
    </w:p>
    <w:p w:rsidR="005B5E5C" w:rsidRPr="001C698B" w:rsidRDefault="005B5E5C" w:rsidP="005B5E5C">
      <w:pPr>
        <w:rPr>
          <w:rFonts w:ascii="仿宋_GB2312" w:eastAsia="仿宋_GB2312" w:hint="eastAsia"/>
          <w:szCs w:val="21"/>
        </w:rPr>
      </w:pPr>
    </w:p>
    <w:p w:rsidR="005B5E5C" w:rsidRPr="001C698B" w:rsidRDefault="005B5E5C" w:rsidP="005B5E5C">
      <w:pPr>
        <w:rPr>
          <w:rFonts w:ascii="仿宋_GB2312" w:eastAsia="仿宋_GB2312" w:hint="eastAsia"/>
          <w:szCs w:val="21"/>
        </w:rPr>
      </w:pPr>
      <w:r w:rsidRPr="001C698B">
        <w:rPr>
          <w:rFonts w:ascii="仿宋_GB2312" w:eastAsia="仿宋_GB2312" w:hint="eastAsia"/>
          <w:szCs w:val="21"/>
        </w:rPr>
        <w:t xml:space="preserve">尊敬的客户： </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B5E5C" w:rsidRPr="001C698B" w:rsidRDefault="005B5E5C" w:rsidP="005B5E5C">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B5E5C" w:rsidRPr="001C698B" w:rsidRDefault="005B5E5C" w:rsidP="005B5E5C">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5B5E5C" w:rsidRPr="001C698B" w:rsidRDefault="005B5E5C" w:rsidP="005B5E5C">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5B5E5C" w:rsidRPr="001C698B" w:rsidRDefault="005B5E5C" w:rsidP="005B5E5C">
      <w:pPr>
        <w:ind w:firstLineChars="200" w:firstLine="422"/>
        <w:rPr>
          <w:rFonts w:ascii="仿宋_GB2312" w:eastAsia="仿宋_GB2312" w:hint="eastAsia"/>
          <w:b/>
          <w:szCs w:val="21"/>
        </w:rPr>
      </w:pPr>
    </w:p>
    <w:p w:rsidR="005B5E5C" w:rsidRPr="001C698B" w:rsidRDefault="005B5E5C" w:rsidP="005B5E5C">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B5E5C" w:rsidRPr="001C698B" w:rsidTr="00747015">
        <w:trPr>
          <w:trHeight w:val="397"/>
        </w:trPr>
        <w:tc>
          <w:tcPr>
            <w:tcW w:w="1246" w:type="dxa"/>
            <w:vMerge w:val="restart"/>
            <w:shd w:val="clear" w:color="auto" w:fill="auto"/>
            <w:vAlign w:val="center"/>
          </w:tcPr>
          <w:p w:rsidR="005B5E5C" w:rsidRPr="001C698B" w:rsidRDefault="005B5E5C" w:rsidP="0074701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5B5E5C" w:rsidRPr="001C698B" w:rsidRDefault="005B5E5C" w:rsidP="00747015">
            <w:pPr>
              <w:ind w:firstLineChars="200" w:firstLine="420"/>
              <w:rPr>
                <w:rFonts w:ascii="仿宋_GB2312" w:eastAsia="仿宋_GB2312" w:hint="eastAsia"/>
                <w:szCs w:val="21"/>
              </w:rPr>
            </w:pPr>
            <w:r>
              <w:rPr>
                <w:rFonts w:ascii="仿宋_GB2312" w:eastAsia="仿宋_GB2312" w:hAnsi="华文中宋" w:hint="eastAsia"/>
                <w:szCs w:val="21"/>
              </w:rPr>
              <w:t xml:space="preserve"> “</w:t>
            </w:r>
            <w:r>
              <w:rPr>
                <w:rFonts w:ascii="仿宋_GB2312" w:eastAsia="仿宋_GB2312" w:hint="eastAsia"/>
                <w:szCs w:val="21"/>
              </w:rPr>
              <w:t xml:space="preserve">吉祥-添金”第1725期 </w:t>
            </w:r>
            <w:r w:rsidRPr="001C698B">
              <w:rPr>
                <w:rFonts w:ascii="仿宋_GB2312" w:eastAsia="仿宋_GB2312" w:hint="eastAsia"/>
                <w:szCs w:val="21"/>
              </w:rPr>
              <w:t>人民币理财产品；</w:t>
            </w:r>
          </w:p>
        </w:tc>
      </w:tr>
      <w:tr w:rsidR="005B5E5C" w:rsidRPr="001C698B" w:rsidTr="00747015">
        <w:trPr>
          <w:trHeight w:val="397"/>
        </w:trPr>
        <w:tc>
          <w:tcPr>
            <w:tcW w:w="1246" w:type="dxa"/>
            <w:vMerge/>
            <w:shd w:val="clear" w:color="auto" w:fill="auto"/>
            <w:vAlign w:val="center"/>
          </w:tcPr>
          <w:p w:rsidR="005B5E5C" w:rsidRPr="001C698B" w:rsidRDefault="005B5E5C" w:rsidP="00747015">
            <w:pPr>
              <w:ind w:firstLineChars="200" w:firstLine="420"/>
              <w:rPr>
                <w:rFonts w:ascii="仿宋_GB2312" w:eastAsia="仿宋_GB2312" w:hint="eastAsia"/>
                <w:szCs w:val="21"/>
              </w:rPr>
            </w:pPr>
          </w:p>
        </w:tc>
        <w:tc>
          <w:tcPr>
            <w:tcW w:w="7691" w:type="dxa"/>
            <w:shd w:val="clear" w:color="auto" w:fill="auto"/>
            <w:vAlign w:val="center"/>
          </w:tcPr>
          <w:p w:rsidR="005B5E5C" w:rsidRPr="001C698B" w:rsidRDefault="005B5E5C" w:rsidP="0074701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JX-TJ1725</w:t>
            </w:r>
          </w:p>
        </w:tc>
      </w:tr>
      <w:tr w:rsidR="005B5E5C" w:rsidRPr="001C698B" w:rsidTr="00747015">
        <w:trPr>
          <w:trHeight w:val="397"/>
        </w:trPr>
        <w:tc>
          <w:tcPr>
            <w:tcW w:w="1246" w:type="dxa"/>
            <w:shd w:val="clear" w:color="auto" w:fill="auto"/>
            <w:vAlign w:val="center"/>
          </w:tcPr>
          <w:p w:rsidR="005B5E5C" w:rsidRPr="001C698B" w:rsidRDefault="005B5E5C" w:rsidP="0074701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5B5E5C" w:rsidRPr="001C698B" w:rsidRDefault="005B5E5C" w:rsidP="00747015">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5B5E5C" w:rsidRPr="001C698B" w:rsidTr="00747015">
        <w:trPr>
          <w:trHeight w:val="397"/>
        </w:trPr>
        <w:tc>
          <w:tcPr>
            <w:tcW w:w="1246" w:type="dxa"/>
            <w:shd w:val="clear" w:color="auto" w:fill="auto"/>
            <w:vAlign w:val="center"/>
          </w:tcPr>
          <w:p w:rsidR="005B5E5C" w:rsidRPr="001C698B" w:rsidRDefault="005B5E5C" w:rsidP="0074701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5B5E5C" w:rsidRPr="001C698B" w:rsidRDefault="005B5E5C" w:rsidP="00747015">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5B5E5C" w:rsidRPr="001C698B" w:rsidTr="00747015">
        <w:trPr>
          <w:trHeight w:val="397"/>
        </w:trPr>
        <w:tc>
          <w:tcPr>
            <w:tcW w:w="1246" w:type="dxa"/>
            <w:shd w:val="clear" w:color="auto" w:fill="auto"/>
            <w:vAlign w:val="center"/>
          </w:tcPr>
          <w:p w:rsidR="005B5E5C" w:rsidRPr="001C698B" w:rsidRDefault="005B5E5C" w:rsidP="0074701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5B5E5C" w:rsidRPr="001C698B" w:rsidRDefault="005B5E5C" w:rsidP="0074701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5B5E5C" w:rsidRPr="001C698B" w:rsidTr="00747015">
        <w:trPr>
          <w:trHeight w:val="397"/>
        </w:trPr>
        <w:tc>
          <w:tcPr>
            <w:tcW w:w="1246" w:type="dxa"/>
            <w:shd w:val="clear" w:color="auto" w:fill="auto"/>
            <w:vAlign w:val="center"/>
          </w:tcPr>
          <w:p w:rsidR="005B5E5C" w:rsidRPr="001C698B" w:rsidRDefault="005B5E5C" w:rsidP="0074701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5B5E5C" w:rsidRPr="001C698B" w:rsidRDefault="005B5E5C" w:rsidP="00747015">
            <w:pPr>
              <w:ind w:firstLineChars="200" w:firstLine="420"/>
              <w:rPr>
                <w:rFonts w:ascii="仿宋_GB2312" w:eastAsia="仿宋_GB2312" w:hint="eastAsia"/>
                <w:szCs w:val="21"/>
              </w:rPr>
            </w:pPr>
            <w:r>
              <w:rPr>
                <w:rFonts w:ascii="仿宋_GB2312" w:eastAsia="仿宋_GB2312" w:hint="eastAsia"/>
                <w:szCs w:val="21"/>
              </w:rPr>
              <w:t>126天</w:t>
            </w:r>
          </w:p>
          <w:p w:rsidR="005B5E5C" w:rsidRPr="001C698B" w:rsidRDefault="005B5E5C" w:rsidP="0074701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5B5E5C" w:rsidRPr="001C698B" w:rsidRDefault="005B5E5C" w:rsidP="005B5E5C">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B5E5C" w:rsidRPr="001C698B" w:rsidTr="00747015">
        <w:tblPrEx>
          <w:tblCellMar>
            <w:top w:w="0" w:type="dxa"/>
            <w:bottom w:w="0" w:type="dxa"/>
          </w:tblCellMar>
        </w:tblPrEx>
        <w:trPr>
          <w:cantSplit/>
          <w:trHeight w:val="495"/>
        </w:trPr>
        <w:tc>
          <w:tcPr>
            <w:tcW w:w="1242" w:type="dxa"/>
            <w:vMerge w:val="restart"/>
          </w:tcPr>
          <w:p w:rsidR="005B5E5C" w:rsidRPr="001C698B" w:rsidRDefault="005B5E5C" w:rsidP="00747015">
            <w:pPr>
              <w:ind w:firstLineChars="200" w:firstLine="420"/>
              <w:rPr>
                <w:rFonts w:ascii="仿宋_GB2312" w:eastAsia="仿宋_GB2312" w:hint="eastAsia"/>
                <w:szCs w:val="21"/>
              </w:rPr>
            </w:pPr>
          </w:p>
          <w:p w:rsidR="005B5E5C" w:rsidRPr="001C698B" w:rsidRDefault="005B5E5C" w:rsidP="00747015">
            <w:pPr>
              <w:ind w:firstLineChars="200" w:firstLine="420"/>
              <w:rPr>
                <w:rFonts w:ascii="仿宋_GB2312" w:eastAsia="仿宋_GB2312" w:hint="eastAsia"/>
                <w:szCs w:val="21"/>
              </w:rPr>
            </w:pPr>
          </w:p>
          <w:p w:rsidR="005B5E5C" w:rsidRPr="001C698B" w:rsidRDefault="005B5E5C" w:rsidP="00747015">
            <w:pPr>
              <w:rPr>
                <w:rFonts w:ascii="仿宋_GB2312" w:eastAsia="仿宋_GB2312" w:hint="eastAsia"/>
                <w:szCs w:val="21"/>
              </w:rPr>
            </w:pPr>
          </w:p>
          <w:p w:rsidR="005B5E5C" w:rsidRPr="001C698B" w:rsidRDefault="005B5E5C" w:rsidP="00747015">
            <w:pPr>
              <w:rPr>
                <w:rFonts w:ascii="仿宋_GB2312" w:eastAsia="仿宋_GB2312" w:hint="eastAsia"/>
                <w:szCs w:val="21"/>
              </w:rPr>
            </w:pPr>
            <w:r w:rsidRPr="001C698B">
              <w:rPr>
                <w:rFonts w:ascii="仿宋_GB2312" w:eastAsia="仿宋_GB2312" w:hint="eastAsia"/>
                <w:szCs w:val="21"/>
              </w:rPr>
              <w:t>内部</w:t>
            </w:r>
          </w:p>
          <w:p w:rsidR="005B5E5C" w:rsidRPr="001C698B" w:rsidRDefault="005B5E5C" w:rsidP="00747015">
            <w:pPr>
              <w:rPr>
                <w:rFonts w:ascii="仿宋_GB2312" w:eastAsia="仿宋_GB2312" w:hint="eastAsia"/>
                <w:szCs w:val="21"/>
              </w:rPr>
            </w:pPr>
            <w:r w:rsidRPr="001C698B">
              <w:rPr>
                <w:rFonts w:ascii="仿宋_GB2312" w:eastAsia="仿宋_GB2312" w:hint="eastAsia"/>
                <w:szCs w:val="21"/>
              </w:rPr>
              <w:t>风险</w:t>
            </w:r>
          </w:p>
          <w:p w:rsidR="005B5E5C" w:rsidRPr="001C698B" w:rsidRDefault="005B5E5C" w:rsidP="0074701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5B5E5C" w:rsidRPr="001C698B" w:rsidRDefault="005B5E5C" w:rsidP="00747015">
            <w:pPr>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B5E5C" w:rsidRPr="001C698B" w:rsidTr="00747015">
        <w:tblPrEx>
          <w:tblCellMar>
            <w:top w:w="0" w:type="dxa"/>
            <w:bottom w:w="0" w:type="dxa"/>
          </w:tblCellMar>
        </w:tblPrEx>
        <w:trPr>
          <w:cantSplit/>
          <w:trHeight w:val="337"/>
        </w:trPr>
        <w:tc>
          <w:tcPr>
            <w:tcW w:w="1242" w:type="dxa"/>
            <w:vMerge/>
          </w:tcPr>
          <w:p w:rsidR="005B5E5C" w:rsidRPr="001C698B" w:rsidRDefault="005B5E5C" w:rsidP="00747015">
            <w:pPr>
              <w:ind w:firstLineChars="200" w:firstLine="420"/>
              <w:rPr>
                <w:rFonts w:ascii="仿宋_GB2312" w:eastAsia="仿宋_GB2312" w:hint="eastAsia"/>
                <w:szCs w:val="21"/>
              </w:rPr>
            </w:pPr>
          </w:p>
        </w:tc>
        <w:tc>
          <w:tcPr>
            <w:tcW w:w="2410"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适合投资策略</w:t>
            </w:r>
          </w:p>
        </w:tc>
      </w:tr>
      <w:tr w:rsidR="005B5E5C" w:rsidRPr="001C698B" w:rsidTr="00747015">
        <w:tblPrEx>
          <w:tblCellMar>
            <w:top w:w="0" w:type="dxa"/>
            <w:bottom w:w="0" w:type="dxa"/>
          </w:tblCellMar>
        </w:tblPrEx>
        <w:trPr>
          <w:cantSplit/>
          <w:trHeight w:val="271"/>
        </w:trPr>
        <w:tc>
          <w:tcPr>
            <w:tcW w:w="1242" w:type="dxa"/>
            <w:vMerge/>
          </w:tcPr>
          <w:p w:rsidR="005B5E5C" w:rsidRPr="001C698B" w:rsidRDefault="005B5E5C" w:rsidP="00747015">
            <w:pPr>
              <w:ind w:firstLineChars="200" w:firstLine="420"/>
              <w:rPr>
                <w:rFonts w:ascii="仿宋_GB2312" w:eastAsia="仿宋_GB2312" w:hint="eastAsia"/>
                <w:szCs w:val="21"/>
              </w:rPr>
            </w:pPr>
          </w:p>
        </w:tc>
        <w:tc>
          <w:tcPr>
            <w:tcW w:w="2410" w:type="dxa"/>
          </w:tcPr>
          <w:p w:rsidR="005B5E5C" w:rsidRPr="001C698B" w:rsidRDefault="005B5E5C"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低</w:t>
            </w:r>
          </w:p>
        </w:tc>
        <w:tc>
          <w:tcPr>
            <w:tcW w:w="14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风险控制</w:t>
            </w:r>
          </w:p>
        </w:tc>
      </w:tr>
      <w:tr w:rsidR="005B5E5C" w:rsidRPr="001C698B" w:rsidTr="00747015">
        <w:tblPrEx>
          <w:tblCellMar>
            <w:top w:w="0" w:type="dxa"/>
            <w:bottom w:w="0" w:type="dxa"/>
          </w:tblCellMar>
        </w:tblPrEx>
        <w:trPr>
          <w:cantSplit/>
          <w:trHeight w:val="233"/>
        </w:trPr>
        <w:tc>
          <w:tcPr>
            <w:tcW w:w="1242" w:type="dxa"/>
            <w:vMerge/>
          </w:tcPr>
          <w:p w:rsidR="005B5E5C" w:rsidRPr="001C698B" w:rsidRDefault="005B5E5C" w:rsidP="00747015">
            <w:pPr>
              <w:ind w:firstLineChars="200" w:firstLine="420"/>
              <w:rPr>
                <w:rFonts w:ascii="仿宋_GB2312" w:eastAsia="仿宋_GB2312" w:hint="eastAsia"/>
                <w:szCs w:val="21"/>
              </w:rPr>
            </w:pPr>
          </w:p>
        </w:tc>
        <w:tc>
          <w:tcPr>
            <w:tcW w:w="2410" w:type="dxa"/>
          </w:tcPr>
          <w:p w:rsidR="005B5E5C" w:rsidRPr="001C698B" w:rsidRDefault="005B5E5C"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稳健发展</w:t>
            </w:r>
          </w:p>
        </w:tc>
      </w:tr>
      <w:tr w:rsidR="005B5E5C" w:rsidRPr="001C698B" w:rsidTr="00747015">
        <w:tblPrEx>
          <w:tblCellMar>
            <w:top w:w="0" w:type="dxa"/>
            <w:bottom w:w="0" w:type="dxa"/>
          </w:tblCellMar>
        </w:tblPrEx>
        <w:trPr>
          <w:cantSplit/>
          <w:trHeight w:val="337"/>
        </w:trPr>
        <w:tc>
          <w:tcPr>
            <w:tcW w:w="1242" w:type="dxa"/>
            <w:vMerge/>
          </w:tcPr>
          <w:p w:rsidR="005B5E5C" w:rsidRPr="001C698B" w:rsidRDefault="005B5E5C" w:rsidP="00747015">
            <w:pPr>
              <w:ind w:firstLineChars="200" w:firstLine="420"/>
              <w:rPr>
                <w:rFonts w:ascii="仿宋_GB2312" w:eastAsia="仿宋_GB2312" w:hint="eastAsia"/>
                <w:szCs w:val="21"/>
              </w:rPr>
            </w:pPr>
          </w:p>
        </w:tc>
        <w:tc>
          <w:tcPr>
            <w:tcW w:w="2410" w:type="dxa"/>
          </w:tcPr>
          <w:p w:rsidR="005B5E5C" w:rsidRPr="001C698B" w:rsidRDefault="005B5E5C"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中</w:t>
            </w:r>
          </w:p>
        </w:tc>
        <w:tc>
          <w:tcPr>
            <w:tcW w:w="14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5B5E5C" w:rsidRPr="001C698B" w:rsidRDefault="005B5E5C" w:rsidP="0074701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5B5E5C" w:rsidRPr="001C698B" w:rsidTr="00747015">
        <w:tblPrEx>
          <w:tblCellMar>
            <w:top w:w="0" w:type="dxa"/>
            <w:bottom w:w="0" w:type="dxa"/>
          </w:tblCellMar>
        </w:tblPrEx>
        <w:trPr>
          <w:cantSplit/>
          <w:trHeight w:val="271"/>
        </w:trPr>
        <w:tc>
          <w:tcPr>
            <w:tcW w:w="1242" w:type="dxa"/>
            <w:vMerge/>
          </w:tcPr>
          <w:p w:rsidR="005B5E5C" w:rsidRPr="001C698B" w:rsidRDefault="005B5E5C" w:rsidP="00747015">
            <w:pPr>
              <w:ind w:firstLineChars="200" w:firstLine="420"/>
              <w:rPr>
                <w:rFonts w:ascii="仿宋_GB2312" w:eastAsia="仿宋_GB2312" w:hint="eastAsia"/>
                <w:szCs w:val="21"/>
              </w:rPr>
            </w:pPr>
          </w:p>
        </w:tc>
        <w:tc>
          <w:tcPr>
            <w:tcW w:w="2410" w:type="dxa"/>
          </w:tcPr>
          <w:p w:rsidR="005B5E5C" w:rsidRPr="001C698B" w:rsidRDefault="005B5E5C"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积极进取</w:t>
            </w:r>
          </w:p>
        </w:tc>
      </w:tr>
      <w:tr w:rsidR="005B5E5C" w:rsidRPr="001C698B" w:rsidTr="00747015">
        <w:tblPrEx>
          <w:tblCellMar>
            <w:top w:w="0" w:type="dxa"/>
            <w:bottom w:w="0" w:type="dxa"/>
          </w:tblCellMar>
        </w:tblPrEx>
        <w:trPr>
          <w:cantSplit/>
          <w:trHeight w:val="233"/>
        </w:trPr>
        <w:tc>
          <w:tcPr>
            <w:tcW w:w="1242" w:type="dxa"/>
            <w:vMerge/>
          </w:tcPr>
          <w:p w:rsidR="005B5E5C" w:rsidRPr="001C698B" w:rsidRDefault="005B5E5C" w:rsidP="00747015">
            <w:pPr>
              <w:ind w:firstLineChars="200" w:firstLine="420"/>
              <w:rPr>
                <w:rFonts w:ascii="仿宋_GB2312" w:eastAsia="仿宋_GB2312" w:hint="eastAsia"/>
                <w:szCs w:val="21"/>
              </w:rPr>
            </w:pPr>
          </w:p>
        </w:tc>
        <w:tc>
          <w:tcPr>
            <w:tcW w:w="2410" w:type="dxa"/>
          </w:tcPr>
          <w:p w:rsidR="005B5E5C" w:rsidRPr="001C698B" w:rsidRDefault="005B5E5C"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高</w:t>
            </w:r>
          </w:p>
        </w:tc>
        <w:tc>
          <w:tcPr>
            <w:tcW w:w="1424"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5B5E5C" w:rsidRPr="001C698B" w:rsidRDefault="005B5E5C" w:rsidP="00747015">
            <w:pPr>
              <w:rPr>
                <w:rFonts w:ascii="仿宋_GB2312" w:eastAsia="仿宋_GB2312" w:hint="eastAsia"/>
                <w:szCs w:val="21"/>
              </w:rPr>
            </w:pPr>
            <w:r w:rsidRPr="001C698B">
              <w:rPr>
                <w:rFonts w:ascii="仿宋_GB2312" w:eastAsia="仿宋_GB2312" w:hint="eastAsia"/>
                <w:bCs/>
                <w:szCs w:val="21"/>
              </w:rPr>
              <w:t>风险承受</w:t>
            </w:r>
          </w:p>
        </w:tc>
      </w:tr>
    </w:tbl>
    <w:p w:rsidR="005B5E5C" w:rsidRPr="001C698B" w:rsidRDefault="005B5E5C" w:rsidP="005B5E5C">
      <w:pPr>
        <w:spacing w:line="500" w:lineRule="exact"/>
        <w:rPr>
          <w:rFonts w:ascii="仿宋_GB2312" w:eastAsia="仿宋_GB2312" w:hint="eastAsia"/>
          <w:b/>
          <w:sz w:val="24"/>
        </w:rPr>
      </w:pPr>
    </w:p>
    <w:p w:rsidR="005B5E5C" w:rsidRPr="001C698B" w:rsidRDefault="005B5E5C" w:rsidP="005B5E5C">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B5E5C" w:rsidRPr="001C698B" w:rsidRDefault="005B5E5C" w:rsidP="005B5E5C">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5B5E5C" w:rsidRPr="001C698B" w:rsidRDefault="005B5E5C" w:rsidP="005B5E5C">
      <w:pPr>
        <w:spacing w:line="500" w:lineRule="exact"/>
        <w:rPr>
          <w:rFonts w:ascii="仿宋_GB2312" w:eastAsia="仿宋_GB2312" w:hint="eastAsia"/>
          <w:b/>
          <w:sz w:val="28"/>
          <w:szCs w:val="28"/>
          <w:u w:val="single"/>
        </w:rPr>
      </w:pPr>
    </w:p>
    <w:p w:rsidR="005B5E5C" w:rsidRPr="001C698B" w:rsidRDefault="005B5E5C" w:rsidP="005B5E5C">
      <w:pPr>
        <w:spacing w:line="500" w:lineRule="exact"/>
        <w:rPr>
          <w:rFonts w:ascii="仿宋_GB2312" w:eastAsia="仿宋_GB2312" w:hint="eastAsia"/>
          <w:b/>
          <w:sz w:val="28"/>
          <w:szCs w:val="28"/>
          <w:u w:val="single"/>
        </w:rPr>
      </w:pPr>
    </w:p>
    <w:p w:rsidR="005B5E5C" w:rsidRPr="001C698B" w:rsidRDefault="005B5E5C" w:rsidP="005B5E5C">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5B5E5C" w:rsidRPr="001C698B" w:rsidRDefault="005B5E5C" w:rsidP="005B5E5C">
      <w:pPr>
        <w:spacing w:line="500" w:lineRule="exact"/>
        <w:ind w:firstLineChars="200" w:firstLine="562"/>
        <w:jc w:val="center"/>
        <w:rPr>
          <w:rFonts w:ascii="仿宋_GB2312" w:eastAsia="仿宋_GB2312" w:hint="eastAsia"/>
          <w:b/>
          <w:sz w:val="28"/>
          <w:szCs w:val="28"/>
          <w:u w:val="single"/>
        </w:rPr>
      </w:pPr>
    </w:p>
    <w:p w:rsidR="005B5E5C" w:rsidRPr="001C698B" w:rsidRDefault="005B5E5C" w:rsidP="005B5E5C">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5B5E5C" w:rsidRPr="001C698B" w:rsidRDefault="005B5E5C" w:rsidP="005B5E5C">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B5E5C" w:rsidRPr="001C698B" w:rsidRDefault="005B5E5C" w:rsidP="005B5E5C">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B5E5C" w:rsidRPr="001C698B" w:rsidRDefault="005B5E5C" w:rsidP="005B5E5C">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5B5E5C" w:rsidRPr="001C698B" w:rsidRDefault="005B5E5C" w:rsidP="005B5E5C">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5B5E5C" w:rsidRPr="001C698B" w:rsidRDefault="005B5E5C" w:rsidP="005B5E5C">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5B5E5C" w:rsidRPr="001C698B" w:rsidRDefault="005B5E5C" w:rsidP="005B5E5C">
      <w:pPr>
        <w:spacing w:line="500" w:lineRule="exact"/>
        <w:ind w:right="120" w:firstLineChars="200" w:firstLine="480"/>
        <w:jc w:val="right"/>
        <w:rPr>
          <w:rFonts w:ascii="仿宋_GB2312" w:eastAsia="仿宋_GB2312" w:hint="eastAsia"/>
          <w:sz w:val="24"/>
        </w:rPr>
      </w:pPr>
    </w:p>
    <w:p w:rsidR="005B5E5C" w:rsidRPr="001C698B" w:rsidRDefault="005B5E5C" w:rsidP="005B5E5C">
      <w:pPr>
        <w:spacing w:line="500" w:lineRule="exact"/>
        <w:ind w:right="1080"/>
        <w:rPr>
          <w:rFonts w:ascii="仿宋_GB2312" w:eastAsia="仿宋_GB2312" w:hint="eastAsia"/>
          <w:sz w:val="24"/>
        </w:rPr>
      </w:pPr>
    </w:p>
    <w:p w:rsidR="005B5E5C" w:rsidRPr="001C698B" w:rsidRDefault="005B5E5C" w:rsidP="005B5E5C">
      <w:pPr>
        <w:spacing w:line="500" w:lineRule="exact"/>
        <w:ind w:right="120" w:firstLineChars="200" w:firstLine="480"/>
        <w:jc w:val="right"/>
        <w:rPr>
          <w:rFonts w:ascii="仿宋_GB2312" w:eastAsia="仿宋_GB2312" w:hint="eastAsia"/>
          <w:sz w:val="24"/>
        </w:rPr>
      </w:pPr>
    </w:p>
    <w:p w:rsidR="005B5E5C" w:rsidRPr="001C698B" w:rsidRDefault="005B5E5C" w:rsidP="005B5E5C">
      <w:pPr>
        <w:spacing w:line="500" w:lineRule="exact"/>
        <w:ind w:right="120" w:firstLineChars="200" w:firstLine="480"/>
        <w:jc w:val="right"/>
        <w:rPr>
          <w:rFonts w:ascii="仿宋_GB2312" w:eastAsia="仿宋_GB2312" w:hint="eastAsia"/>
          <w:sz w:val="24"/>
        </w:rPr>
      </w:pPr>
    </w:p>
    <w:p w:rsidR="005B5E5C" w:rsidRPr="001C698B" w:rsidRDefault="005B5E5C" w:rsidP="005B5E5C">
      <w:pPr>
        <w:spacing w:line="500" w:lineRule="exact"/>
        <w:ind w:right="120" w:firstLineChars="200" w:firstLine="480"/>
        <w:jc w:val="right"/>
        <w:rPr>
          <w:rFonts w:ascii="仿宋_GB2312" w:eastAsia="仿宋_GB2312" w:hint="eastAsia"/>
          <w:sz w:val="24"/>
        </w:rPr>
      </w:pPr>
    </w:p>
    <w:p w:rsidR="005B5E5C" w:rsidRPr="001C698B" w:rsidRDefault="005B5E5C" w:rsidP="005B5E5C">
      <w:pPr>
        <w:spacing w:line="500" w:lineRule="exact"/>
        <w:ind w:right="120" w:firstLineChars="200" w:firstLine="480"/>
        <w:jc w:val="right"/>
        <w:rPr>
          <w:rFonts w:ascii="仿宋_GB2312" w:eastAsia="仿宋_GB2312" w:hint="eastAsia"/>
          <w:sz w:val="24"/>
        </w:rPr>
      </w:pPr>
    </w:p>
    <w:p w:rsidR="005B5E5C" w:rsidRPr="001C698B" w:rsidRDefault="005B5E5C" w:rsidP="005B5E5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5B5E5C" w:rsidRPr="001C698B" w:rsidRDefault="005B5E5C" w:rsidP="005B5E5C">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B5E5C" w:rsidRDefault="005B5E5C" w:rsidP="005B5E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B5E5C" w:rsidRPr="00B93190" w:rsidRDefault="005B5E5C" w:rsidP="005B5E5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B5E5C" w:rsidRDefault="005B5E5C" w:rsidP="005B5E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B5E5C" w:rsidRDefault="005B5E5C" w:rsidP="005B5E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B5E5C" w:rsidRPr="006B501C" w:rsidRDefault="005B5E5C" w:rsidP="005B5E5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B5E5C" w:rsidRPr="00C57619" w:rsidRDefault="005B5E5C" w:rsidP="005B5E5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5B5E5C" w:rsidRDefault="005B5E5C" w:rsidP="005B5E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B5E5C" w:rsidRPr="00B93190" w:rsidRDefault="005B5E5C" w:rsidP="005B5E5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B5E5C" w:rsidRDefault="005B5E5C" w:rsidP="005B5E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B5E5C" w:rsidRDefault="005B5E5C" w:rsidP="005B5E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B5E5C" w:rsidRPr="006B501C" w:rsidRDefault="005B5E5C" w:rsidP="005B5E5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B5E5C" w:rsidRPr="00C57619" w:rsidRDefault="005B5E5C" w:rsidP="005B5E5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B5E5C" w:rsidRPr="001C698B" w:rsidRDefault="005B5E5C" w:rsidP="005B5E5C">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B5E5C" w:rsidRPr="001C698B" w:rsidTr="00747015">
        <w:trPr>
          <w:trHeight w:val="315"/>
        </w:trPr>
        <w:tc>
          <w:tcPr>
            <w:tcW w:w="2770" w:type="dxa"/>
            <w:vMerge w:val="restart"/>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B5E5C" w:rsidRPr="001C698B" w:rsidRDefault="005B5E5C" w:rsidP="00747015">
            <w:pPr>
              <w:ind w:firstLineChars="200" w:firstLine="420"/>
              <w:rPr>
                <w:rFonts w:ascii="仿宋_GB2312" w:eastAsia="仿宋_GB2312" w:hint="eastAsia"/>
                <w:szCs w:val="21"/>
              </w:rPr>
            </w:pPr>
            <w:r>
              <w:rPr>
                <w:rFonts w:ascii="仿宋_GB2312" w:eastAsia="仿宋_GB2312" w:hAnsi="华文中宋" w:hint="eastAsia"/>
                <w:szCs w:val="21"/>
              </w:rPr>
              <w:t>“</w:t>
            </w:r>
            <w:r>
              <w:rPr>
                <w:rFonts w:ascii="仿宋_GB2312" w:eastAsia="仿宋_GB2312" w:hint="eastAsia"/>
                <w:szCs w:val="21"/>
              </w:rPr>
              <w:t xml:space="preserve">吉祥-添金”第1725期 </w:t>
            </w:r>
            <w:r w:rsidRPr="001C698B">
              <w:rPr>
                <w:rFonts w:ascii="仿宋_GB2312" w:eastAsia="仿宋_GB2312" w:hint="eastAsia"/>
                <w:szCs w:val="21"/>
              </w:rPr>
              <w:t>人民币理财产品；</w:t>
            </w:r>
          </w:p>
        </w:tc>
      </w:tr>
      <w:tr w:rsidR="005B5E5C" w:rsidRPr="001C698B" w:rsidTr="00747015">
        <w:trPr>
          <w:trHeight w:val="184"/>
        </w:trPr>
        <w:tc>
          <w:tcPr>
            <w:tcW w:w="2770" w:type="dxa"/>
            <w:vMerge/>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5B5E5C" w:rsidRPr="001C698B" w:rsidRDefault="005B5E5C" w:rsidP="0074701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JX-TJ1725</w:t>
            </w:r>
          </w:p>
        </w:tc>
      </w:tr>
      <w:tr w:rsidR="005B5E5C" w:rsidRPr="001C698B" w:rsidTr="00747015">
        <w:trPr>
          <w:trHeight w:val="134"/>
        </w:trPr>
        <w:tc>
          <w:tcPr>
            <w:tcW w:w="2770" w:type="dxa"/>
            <w:vMerge/>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5B5E5C" w:rsidRPr="001C698B" w:rsidRDefault="005B5E5C" w:rsidP="0074701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45BFF">
              <w:rPr>
                <w:rFonts w:ascii="仿宋_GB2312" w:eastAsia="仿宋_GB2312"/>
                <w:szCs w:val="21"/>
              </w:rPr>
              <w:t>C1104418000003</w:t>
            </w:r>
          </w:p>
        </w:tc>
      </w:tr>
      <w:tr w:rsidR="005B5E5C" w:rsidRPr="001C698B" w:rsidTr="00747015">
        <w:trPr>
          <w:trHeight w:val="315"/>
        </w:trPr>
        <w:tc>
          <w:tcPr>
            <w:tcW w:w="277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B5E5C" w:rsidRPr="001C698B" w:rsidRDefault="005B5E5C" w:rsidP="0074701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5B5E5C" w:rsidRPr="001C698B" w:rsidRDefault="005B5E5C" w:rsidP="00747015">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5B5E5C" w:rsidRPr="001C698B" w:rsidTr="00747015">
        <w:trPr>
          <w:trHeight w:val="315"/>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B5E5C" w:rsidRPr="001C698B" w:rsidRDefault="005B5E5C" w:rsidP="00747015">
            <w:pPr>
              <w:ind w:firstLineChars="200" w:firstLine="420"/>
              <w:rPr>
                <w:rFonts w:ascii="仿宋_GB2312" w:eastAsia="仿宋_GB2312" w:hint="eastAsia"/>
                <w:szCs w:val="21"/>
              </w:rPr>
            </w:pPr>
            <w:r>
              <w:rPr>
                <w:rFonts w:ascii="仿宋_GB2312" w:eastAsia="仿宋_GB2312" w:hint="eastAsia"/>
                <w:szCs w:val="21"/>
              </w:rPr>
              <w:t>126天</w:t>
            </w:r>
          </w:p>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B5E5C" w:rsidRPr="001C698B" w:rsidTr="00747015">
        <w:trPr>
          <w:trHeight w:val="315"/>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5B5E5C" w:rsidRPr="001C698B" w:rsidTr="00747015">
        <w:trPr>
          <w:trHeight w:val="315"/>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5B5E5C" w:rsidRPr="001C698B" w:rsidTr="00747015">
        <w:trPr>
          <w:cantSplit/>
          <w:trHeight w:val="324"/>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5B5E5C" w:rsidRPr="001C698B" w:rsidTr="00747015">
        <w:trPr>
          <w:cantSplit/>
          <w:trHeight w:val="324"/>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5B5E5C" w:rsidRPr="001C698B" w:rsidTr="00747015">
        <w:trPr>
          <w:cantSplit/>
          <w:trHeight w:val="324"/>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2018年01月04日-2018年01月10日</w:t>
            </w:r>
          </w:p>
        </w:tc>
      </w:tr>
      <w:tr w:rsidR="005B5E5C" w:rsidRPr="001C698B" w:rsidTr="00747015">
        <w:trPr>
          <w:cantSplit/>
          <w:trHeight w:val="324"/>
        </w:trPr>
        <w:tc>
          <w:tcPr>
            <w:tcW w:w="277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5B5E5C" w:rsidRPr="001C698B" w:rsidRDefault="005B5E5C"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B5E5C" w:rsidRPr="001C698B" w:rsidRDefault="005B5E5C"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B5E5C" w:rsidRPr="001C698B" w:rsidRDefault="005B5E5C"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B5E5C" w:rsidRPr="001C698B" w:rsidTr="00747015">
        <w:trPr>
          <w:trHeight w:val="315"/>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B5E5C" w:rsidRPr="001C698B" w:rsidRDefault="005B5E5C"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2018年01月11日</w:t>
            </w:r>
          </w:p>
        </w:tc>
      </w:tr>
      <w:tr w:rsidR="005B5E5C" w:rsidRPr="001C698B" w:rsidTr="00747015">
        <w:trPr>
          <w:trHeight w:val="315"/>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B5E5C" w:rsidRPr="001C698B" w:rsidRDefault="005B5E5C" w:rsidP="00747015">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05</w:t>
            </w:r>
            <w:r w:rsidRPr="00027D3A">
              <w:rPr>
                <w:rFonts w:ascii="仿宋_GB2312" w:eastAsia="仿宋_GB2312" w:hint="eastAsia"/>
                <w:szCs w:val="21"/>
              </w:rPr>
              <w:t>月</w:t>
            </w:r>
            <w:r>
              <w:rPr>
                <w:rFonts w:ascii="仿宋_GB2312" w:eastAsia="仿宋_GB2312" w:hint="eastAsia"/>
                <w:szCs w:val="21"/>
              </w:rPr>
              <w:t>17</w:t>
            </w:r>
            <w:r w:rsidRPr="00027D3A">
              <w:rPr>
                <w:rFonts w:ascii="仿宋_GB2312" w:eastAsia="仿宋_GB2312" w:hint="eastAsia"/>
                <w:szCs w:val="21"/>
              </w:rPr>
              <w:t>日</w:t>
            </w:r>
          </w:p>
        </w:tc>
      </w:tr>
      <w:tr w:rsidR="005B5E5C" w:rsidRPr="001C698B" w:rsidTr="00747015">
        <w:trPr>
          <w:trHeight w:val="315"/>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5B5E5C" w:rsidRPr="001C698B" w:rsidTr="00747015">
        <w:trPr>
          <w:trHeight w:val="315"/>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杭州银行或我行指定的其他托管人</w:t>
            </w:r>
          </w:p>
        </w:tc>
      </w:tr>
      <w:tr w:rsidR="005B5E5C" w:rsidRPr="001C698B" w:rsidTr="00747015">
        <w:trPr>
          <w:cantSplit/>
          <w:trHeight w:val="233"/>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5B5E5C" w:rsidRPr="001C698B" w:rsidRDefault="005B5E5C" w:rsidP="0074701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B5E5C" w:rsidRPr="001C698B" w:rsidRDefault="005B5E5C" w:rsidP="0074701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5.20%</w:t>
            </w:r>
            <w:r w:rsidRPr="001C698B">
              <w:rPr>
                <w:rFonts w:ascii="仿宋_GB2312" w:eastAsia="仿宋_GB2312" w:hint="eastAsia"/>
                <w:szCs w:val="21"/>
              </w:rPr>
              <w:t>；</w:t>
            </w:r>
          </w:p>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5B5E5C" w:rsidRPr="001C698B" w:rsidTr="00747015">
        <w:trPr>
          <w:trHeight w:val="315"/>
        </w:trPr>
        <w:tc>
          <w:tcPr>
            <w:tcW w:w="277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B5E5C" w:rsidRPr="001C698B" w:rsidTr="00747015">
        <w:trPr>
          <w:trHeight w:val="315"/>
        </w:trPr>
        <w:tc>
          <w:tcPr>
            <w:tcW w:w="277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B5E5C" w:rsidRPr="001C698B" w:rsidTr="00747015">
        <w:trPr>
          <w:trHeight w:val="315"/>
        </w:trPr>
        <w:tc>
          <w:tcPr>
            <w:tcW w:w="277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B5E5C" w:rsidRPr="001C698B" w:rsidTr="00747015">
        <w:trPr>
          <w:trHeight w:val="586"/>
        </w:trPr>
        <w:tc>
          <w:tcPr>
            <w:tcW w:w="277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B5E5C" w:rsidRPr="001C698B" w:rsidRDefault="005B5E5C" w:rsidP="0074701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5B5E5C" w:rsidRPr="001C698B" w:rsidTr="00747015">
        <w:trPr>
          <w:trHeight w:val="315"/>
        </w:trPr>
        <w:tc>
          <w:tcPr>
            <w:tcW w:w="277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B5E5C" w:rsidRPr="001C698B" w:rsidTr="00747015">
        <w:trPr>
          <w:trHeight w:val="315"/>
        </w:trPr>
        <w:tc>
          <w:tcPr>
            <w:tcW w:w="277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5B5E5C" w:rsidRPr="001C698B" w:rsidTr="00747015">
        <w:trPr>
          <w:trHeight w:val="315"/>
        </w:trPr>
        <w:tc>
          <w:tcPr>
            <w:tcW w:w="277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5B5E5C" w:rsidRPr="001C698B" w:rsidTr="00747015">
        <w:trPr>
          <w:trHeight w:val="315"/>
        </w:trPr>
        <w:tc>
          <w:tcPr>
            <w:tcW w:w="277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5B5E5C" w:rsidRPr="001C698B" w:rsidTr="00747015">
        <w:trPr>
          <w:trHeight w:val="224"/>
        </w:trPr>
        <w:tc>
          <w:tcPr>
            <w:tcW w:w="277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5B5E5C" w:rsidRPr="001C698B" w:rsidTr="00747015">
        <w:trPr>
          <w:trHeight w:val="849"/>
        </w:trPr>
        <w:tc>
          <w:tcPr>
            <w:tcW w:w="2770" w:type="dxa"/>
            <w:tcMar>
              <w:top w:w="15" w:type="dxa"/>
              <w:left w:w="15" w:type="dxa"/>
              <w:bottom w:w="0" w:type="dxa"/>
              <w:right w:w="15" w:type="dxa"/>
            </w:tcMar>
            <w:vAlign w:val="center"/>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5B5E5C" w:rsidRPr="001C698B" w:rsidRDefault="005B5E5C"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5B5E5C" w:rsidRPr="001C698B" w:rsidRDefault="005B5E5C" w:rsidP="005B5E5C">
      <w:pPr>
        <w:spacing w:line="580" w:lineRule="exact"/>
        <w:ind w:firstLineChars="200" w:firstLine="480"/>
        <w:rPr>
          <w:rFonts w:ascii="仿宋_GB2312" w:eastAsia="仿宋_GB2312" w:hint="eastAsia"/>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B5E5C" w:rsidRPr="001C698B" w:rsidRDefault="005B5E5C" w:rsidP="005B5E5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5B5E5C" w:rsidRPr="001C698B" w:rsidRDefault="005B5E5C" w:rsidP="005B5E5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5B5E5C" w:rsidRPr="001C698B" w:rsidRDefault="005B5E5C" w:rsidP="005B5E5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B5E5C" w:rsidRPr="001C698B" w:rsidRDefault="005B5E5C" w:rsidP="005B5E5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5B5E5C" w:rsidRPr="001C698B" w:rsidRDefault="005B5E5C" w:rsidP="005B5E5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5.20%</w:t>
      </w:r>
      <w:r w:rsidRPr="001C698B">
        <w:rPr>
          <w:rFonts w:ascii="仿宋_GB2312" w:eastAsia="仿宋_GB2312" w:hint="eastAsia"/>
          <w:sz w:val="24"/>
        </w:rPr>
        <w:t xml:space="preserve">。 </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5B5E5C"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126天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5.20</w:t>
      </w:r>
      <w:r w:rsidRPr="001C698B">
        <w:rPr>
          <w:rFonts w:ascii="仿宋_GB2312" w:eastAsia="仿宋_GB2312" w:hint="eastAsia"/>
          <w:bCs/>
          <w:iCs/>
          <w:sz w:val="24"/>
        </w:rPr>
        <w:t xml:space="preserve">%，则理财收益为： </w:t>
      </w:r>
    </w:p>
    <w:bookmarkStart w:id="1" w:name="_MON_1567591039"/>
    <w:bookmarkStart w:id="2" w:name="_MON_1568126635"/>
    <w:bookmarkStart w:id="3" w:name="_MON_1569853809"/>
    <w:bookmarkStart w:id="4" w:name="_MON_1570028757"/>
    <w:bookmarkStart w:id="5" w:name="_MON_1570031930"/>
    <w:bookmarkStart w:id="6" w:name="_MON_1570032081"/>
    <w:bookmarkStart w:id="7" w:name="_MON_1570032930"/>
    <w:bookmarkStart w:id="8" w:name="_MON_1570608017"/>
    <w:bookmarkStart w:id="9" w:name="_MON_1571837921"/>
    <w:bookmarkStart w:id="10" w:name="_MON_1573665887"/>
    <w:bookmarkStart w:id="11" w:name="_MON_1575134638"/>
    <w:bookmarkStart w:id="12" w:name="_MON_1575989345"/>
    <w:bookmarkEnd w:id="1"/>
    <w:bookmarkEnd w:id="2"/>
    <w:bookmarkEnd w:id="3"/>
    <w:bookmarkEnd w:id="4"/>
    <w:bookmarkEnd w:id="5"/>
    <w:bookmarkEnd w:id="6"/>
    <w:bookmarkEnd w:id="7"/>
    <w:bookmarkEnd w:id="8"/>
    <w:bookmarkEnd w:id="9"/>
    <w:bookmarkEnd w:id="10"/>
    <w:bookmarkEnd w:id="11"/>
    <w:bookmarkEnd w:id="12"/>
    <w:p w:rsidR="005B5E5C" w:rsidRPr="001C698B" w:rsidRDefault="005B5E5C" w:rsidP="005B5E5C">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15pt;height:15.05pt" o:ole="">
            <v:imagedata r:id="rId8" o:title=""/>
          </v:shape>
          <o:OLEObject Type="Embed" ProgID="Excel.Sheet.8" ShapeID="_x0000_i1025" DrawAspect="Content" ObjectID="_1576390283" r:id="rId9"/>
        </w:object>
      </w:r>
    </w:p>
    <w:p w:rsidR="005B5E5C" w:rsidRPr="000834CB" w:rsidRDefault="005B5E5C" w:rsidP="005B5E5C">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5B5E5C" w:rsidRPr="001C698B" w:rsidRDefault="005B5E5C" w:rsidP="005B5E5C">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5B5E5C" w:rsidRPr="001C698B" w:rsidRDefault="005B5E5C" w:rsidP="005B5E5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5B5E5C" w:rsidRPr="001C698B"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5B5E5C" w:rsidRPr="006C3B4E" w:rsidRDefault="005B5E5C" w:rsidP="005B5E5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F206DC" w:rsidRPr="005B5E5C" w:rsidRDefault="00F206DC"/>
    <w:sectPr w:rsidR="00F206DC" w:rsidRPr="005B5E5C">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80" w:rsidRDefault="000F2080" w:rsidP="005B5E5C">
      <w:r>
        <w:separator/>
      </w:r>
    </w:p>
  </w:endnote>
  <w:endnote w:type="continuationSeparator" w:id="0">
    <w:p w:rsidR="000F2080" w:rsidRDefault="000F2080" w:rsidP="005B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0F2080" w:rsidP="00E33148">
    <w:pPr>
      <w:pStyle w:val="a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0F2080"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80" w:rsidRDefault="000F2080" w:rsidP="005B5E5C">
      <w:r>
        <w:separator/>
      </w:r>
    </w:p>
  </w:footnote>
  <w:footnote w:type="continuationSeparator" w:id="0">
    <w:p w:rsidR="000F2080" w:rsidRDefault="000F2080" w:rsidP="005B5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DA"/>
    <w:rsid w:val="00000EC9"/>
    <w:rsid w:val="00001D9F"/>
    <w:rsid w:val="00004F35"/>
    <w:rsid w:val="00005CFA"/>
    <w:rsid w:val="00005F1B"/>
    <w:rsid w:val="00010671"/>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080"/>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5E5C"/>
    <w:rsid w:val="005B6C63"/>
    <w:rsid w:val="005B72CE"/>
    <w:rsid w:val="005B7D36"/>
    <w:rsid w:val="005B7DB3"/>
    <w:rsid w:val="005C024F"/>
    <w:rsid w:val="005C205A"/>
    <w:rsid w:val="005C5F20"/>
    <w:rsid w:val="005D0B96"/>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61D2"/>
    <w:rsid w:val="00CB67E4"/>
    <w:rsid w:val="00CC0C04"/>
    <w:rsid w:val="00CC211C"/>
    <w:rsid w:val="00CC4DE7"/>
    <w:rsid w:val="00CD0B37"/>
    <w:rsid w:val="00CD78AE"/>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47A9"/>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0BDA"/>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5E5C"/>
    <w:rPr>
      <w:sz w:val="18"/>
      <w:szCs w:val="18"/>
    </w:rPr>
  </w:style>
  <w:style w:type="paragraph" w:styleId="a4">
    <w:name w:val="footer"/>
    <w:basedOn w:val="a"/>
    <w:link w:val="Char0"/>
    <w:unhideWhenUsed/>
    <w:rsid w:val="005B5E5C"/>
    <w:pPr>
      <w:tabs>
        <w:tab w:val="center" w:pos="4153"/>
        <w:tab w:val="right" w:pos="8306"/>
      </w:tabs>
      <w:snapToGrid w:val="0"/>
      <w:jc w:val="left"/>
    </w:pPr>
    <w:rPr>
      <w:sz w:val="18"/>
      <w:szCs w:val="18"/>
    </w:rPr>
  </w:style>
  <w:style w:type="character" w:customStyle="1" w:styleId="Char0">
    <w:name w:val="页脚 Char"/>
    <w:basedOn w:val="a0"/>
    <w:link w:val="a4"/>
    <w:rsid w:val="005B5E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5E5C"/>
    <w:rPr>
      <w:sz w:val="18"/>
      <w:szCs w:val="18"/>
    </w:rPr>
  </w:style>
  <w:style w:type="paragraph" w:styleId="a4">
    <w:name w:val="footer"/>
    <w:basedOn w:val="a"/>
    <w:link w:val="Char0"/>
    <w:unhideWhenUsed/>
    <w:rsid w:val="005B5E5C"/>
    <w:pPr>
      <w:tabs>
        <w:tab w:val="center" w:pos="4153"/>
        <w:tab w:val="right" w:pos="8306"/>
      </w:tabs>
      <w:snapToGrid w:val="0"/>
      <w:jc w:val="left"/>
    </w:pPr>
    <w:rPr>
      <w:sz w:val="18"/>
      <w:szCs w:val="18"/>
    </w:rPr>
  </w:style>
  <w:style w:type="character" w:customStyle="1" w:styleId="Char0">
    <w:name w:val="页脚 Char"/>
    <w:basedOn w:val="a0"/>
    <w:link w:val="a4"/>
    <w:rsid w:val="005B5E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1181</Words>
  <Characters>6733</Characters>
  <Application>Microsoft Office Word</Application>
  <DocSecurity>0</DocSecurity>
  <Lines>56</Lines>
  <Paragraphs>15</Paragraphs>
  <ScaleCrop>false</ScaleCrop>
  <Company>TRCBANK</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2018-01-02T01:25:00Z</dcterms:created>
  <dcterms:modified xsi:type="dcterms:W3CDTF">2018-01-02T01:25:00Z</dcterms:modified>
</cp:coreProperties>
</file>