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DD4" w:rsidRPr="001C698B" w:rsidRDefault="00A57DD4" w:rsidP="00A44ACA">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“同成长-添福”保本型</w:t>
      </w:r>
    </w:p>
    <w:p w:rsidR="00A57DD4" w:rsidRPr="001C698B" w:rsidRDefault="00A57DD4" w:rsidP="00A57DD4">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57DD4" w:rsidRPr="001C698B" w:rsidRDefault="00A57DD4" w:rsidP="00A57DD4">
      <w:pPr>
        <w:rPr>
          <w:rFonts w:ascii="仿宋_GB2312" w:eastAsia="仿宋_GB2312"/>
          <w:sz w:val="24"/>
        </w:rPr>
      </w:pPr>
      <w:r w:rsidRPr="001C698B">
        <w:rPr>
          <w:rFonts w:ascii="仿宋_GB2312" w:eastAsia="仿宋_GB2312" w:hint="eastAsia"/>
          <w:sz w:val="24"/>
        </w:rPr>
        <w:t>尊敬的理财客户：</w:t>
      </w:r>
    </w:p>
    <w:p w:rsidR="00A57DD4" w:rsidRPr="001C698B" w:rsidRDefault="00A57DD4" w:rsidP="00A57DD4">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57DD4" w:rsidRPr="001C698B" w:rsidRDefault="00A57DD4" w:rsidP="00A57DD4">
      <w:pPr>
        <w:rPr>
          <w:rFonts w:ascii="仿宋_GB2312" w:eastAsia="仿宋_GB2312"/>
          <w:sz w:val="24"/>
        </w:rPr>
      </w:pPr>
      <w:r w:rsidRPr="001C698B">
        <w:rPr>
          <w:rFonts w:ascii="仿宋_GB2312" w:eastAsia="仿宋_GB2312" w:hint="eastAsia"/>
          <w:sz w:val="24"/>
        </w:rPr>
        <w:t>在投资理财产品之前认真阅读以下内容：</w:t>
      </w:r>
    </w:p>
    <w:p w:rsidR="00A57DD4" w:rsidRPr="001C698B" w:rsidRDefault="00A57DD4" w:rsidP="00A57DD4">
      <w:pPr>
        <w:ind w:firstLineChars="200" w:firstLine="480"/>
        <w:rPr>
          <w:rFonts w:ascii="仿宋_GB2312" w:eastAsia="仿宋_GB2312"/>
          <w:sz w:val="24"/>
        </w:rPr>
      </w:pPr>
      <w:r w:rsidRPr="001C698B">
        <w:rPr>
          <w:rFonts w:ascii="仿宋_GB2312" w:eastAsia="仿宋_GB2312" w:hint="eastAsia"/>
          <w:sz w:val="24"/>
        </w:rPr>
        <w:t>一、理财产品购买流程</w:t>
      </w:r>
    </w:p>
    <w:p w:rsidR="00A57DD4" w:rsidRPr="001C698B" w:rsidRDefault="00A57DD4" w:rsidP="00A57DD4">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57DD4" w:rsidRPr="001C698B" w:rsidRDefault="00A57DD4" w:rsidP="00A57DD4">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57DD4" w:rsidRPr="001C698B" w:rsidRDefault="00A57DD4" w:rsidP="00A57DD4">
      <w:pPr>
        <w:ind w:firstLine="480"/>
        <w:rPr>
          <w:rFonts w:ascii="仿宋_GB2312" w:eastAsia="仿宋_GB2312"/>
          <w:sz w:val="24"/>
        </w:rPr>
      </w:pPr>
      <w:r w:rsidRPr="001C698B">
        <w:rPr>
          <w:rFonts w:ascii="仿宋_GB2312" w:eastAsia="仿宋_GB2312" w:hint="eastAsia"/>
          <w:sz w:val="24"/>
        </w:rPr>
        <w:t>二、客户风险承受能力评估</w:t>
      </w:r>
    </w:p>
    <w:p w:rsidR="00A57DD4" w:rsidRPr="001C698B" w:rsidRDefault="00A57DD4" w:rsidP="00A57DD4">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57DD4" w:rsidRPr="001C698B" w:rsidRDefault="00A57DD4" w:rsidP="00A57DD4">
      <w:pPr>
        <w:ind w:firstLine="480"/>
        <w:rPr>
          <w:rFonts w:ascii="仿宋_GB2312" w:eastAsia="仿宋_GB2312"/>
          <w:sz w:val="24"/>
        </w:rPr>
      </w:pPr>
      <w:r w:rsidRPr="001C698B">
        <w:rPr>
          <w:rFonts w:ascii="仿宋_GB2312" w:eastAsia="仿宋_GB2312" w:hint="eastAsia"/>
          <w:sz w:val="24"/>
        </w:rPr>
        <w:t>三、信息公告</w:t>
      </w:r>
    </w:p>
    <w:p w:rsidR="00A57DD4" w:rsidRPr="001C698B" w:rsidRDefault="00A57DD4" w:rsidP="00A57DD4">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57DD4" w:rsidRPr="001C698B" w:rsidRDefault="00A57DD4" w:rsidP="00A57DD4">
      <w:pPr>
        <w:ind w:firstLine="480"/>
        <w:rPr>
          <w:rFonts w:ascii="仿宋_GB2312" w:eastAsia="仿宋_GB2312"/>
          <w:sz w:val="24"/>
        </w:rPr>
      </w:pPr>
      <w:r w:rsidRPr="001C698B">
        <w:rPr>
          <w:rFonts w:ascii="仿宋_GB2312" w:eastAsia="仿宋_GB2312" w:hint="eastAsia"/>
          <w:sz w:val="24"/>
        </w:rPr>
        <w:t>四、投诉及建议</w:t>
      </w:r>
    </w:p>
    <w:p w:rsidR="00A57DD4" w:rsidRPr="001C698B" w:rsidRDefault="00A57DD4" w:rsidP="00A57DD4">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57DD4" w:rsidRPr="001C698B" w:rsidRDefault="00A57DD4" w:rsidP="00A57DD4">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A57DD4" w:rsidRPr="001C698B" w:rsidRDefault="00A57DD4" w:rsidP="00A57DD4">
      <w:pPr>
        <w:rPr>
          <w:rFonts w:ascii="仿宋_GB2312" w:eastAsia="仿宋_GB2312"/>
          <w:sz w:val="24"/>
        </w:rPr>
      </w:pPr>
    </w:p>
    <w:p w:rsidR="00A57DD4" w:rsidRPr="001C698B" w:rsidRDefault="00A57DD4" w:rsidP="00A57DD4">
      <w:pPr>
        <w:rPr>
          <w:rFonts w:ascii="仿宋_GB2312" w:eastAsia="仿宋_GB2312"/>
          <w:sz w:val="24"/>
        </w:rPr>
      </w:pPr>
    </w:p>
    <w:p w:rsidR="00A57DD4" w:rsidRPr="001C698B" w:rsidRDefault="00A57DD4" w:rsidP="00A57DD4">
      <w:pPr>
        <w:rPr>
          <w:rFonts w:ascii="仿宋_GB2312" w:eastAsia="仿宋_GB2312"/>
          <w:sz w:val="24"/>
        </w:rPr>
      </w:pPr>
    </w:p>
    <w:p w:rsidR="00A57DD4" w:rsidRPr="001C698B" w:rsidRDefault="00A57DD4" w:rsidP="00A57DD4">
      <w:pPr>
        <w:rPr>
          <w:rFonts w:ascii="仿宋_GB2312" w:eastAsia="仿宋_GB2312"/>
          <w:sz w:val="24"/>
        </w:rPr>
      </w:pPr>
    </w:p>
    <w:p w:rsidR="00A57DD4" w:rsidRPr="001C698B" w:rsidRDefault="00A57DD4" w:rsidP="00A57DD4">
      <w:pPr>
        <w:rPr>
          <w:rFonts w:ascii="仿宋_GB2312" w:eastAsia="仿宋_GB2312"/>
          <w:sz w:val="24"/>
        </w:rPr>
      </w:pPr>
      <w:r w:rsidRPr="001C698B">
        <w:rPr>
          <w:rFonts w:ascii="仿宋_GB2312" w:eastAsia="仿宋_GB2312" w:hint="eastAsia"/>
          <w:sz w:val="24"/>
        </w:rPr>
        <w:t xml:space="preserve">                                         天津农村商业银行股份有限公司</w:t>
      </w:r>
    </w:p>
    <w:p w:rsidR="00A57DD4" w:rsidRPr="001C698B" w:rsidRDefault="00A57DD4" w:rsidP="00A57DD4">
      <w:pPr>
        <w:rPr>
          <w:rFonts w:ascii="仿宋_GB2312" w:eastAsia="仿宋_GB2312"/>
          <w:b/>
          <w:sz w:val="24"/>
        </w:rPr>
      </w:pPr>
    </w:p>
    <w:p w:rsidR="00A57DD4" w:rsidRPr="001C698B" w:rsidRDefault="00A57DD4" w:rsidP="00A57DD4">
      <w:pPr>
        <w:jc w:val="center"/>
        <w:rPr>
          <w:rFonts w:ascii="仿宋_GB2312" w:eastAsia="仿宋_GB2312"/>
          <w:b/>
          <w:sz w:val="28"/>
          <w:szCs w:val="28"/>
        </w:rPr>
      </w:pPr>
    </w:p>
    <w:p w:rsidR="00A57DD4" w:rsidRPr="001C698B" w:rsidRDefault="00A57DD4" w:rsidP="00A57DD4">
      <w:pPr>
        <w:rPr>
          <w:rFonts w:ascii="仿宋_GB2312" w:eastAsia="仿宋_GB2312"/>
          <w:b/>
          <w:sz w:val="24"/>
        </w:rPr>
      </w:pPr>
    </w:p>
    <w:p w:rsidR="00A57DD4" w:rsidRPr="001C698B" w:rsidRDefault="00A57DD4" w:rsidP="00A57DD4">
      <w:pPr>
        <w:rPr>
          <w:rFonts w:ascii="仿宋_GB2312" w:eastAsia="仿宋_GB2312"/>
          <w:b/>
          <w:sz w:val="24"/>
        </w:rPr>
      </w:pPr>
    </w:p>
    <w:p w:rsidR="00A57DD4" w:rsidRPr="001C698B" w:rsidRDefault="00A57DD4" w:rsidP="00A57DD4">
      <w:pPr>
        <w:rPr>
          <w:rFonts w:ascii="仿宋_GB2312" w:eastAsia="仿宋_GB2312"/>
          <w:b/>
          <w:sz w:val="28"/>
          <w:szCs w:val="28"/>
        </w:rPr>
      </w:pPr>
    </w:p>
    <w:p w:rsidR="00A57DD4" w:rsidRPr="001C698B" w:rsidRDefault="00A57DD4" w:rsidP="00A57DD4">
      <w:pPr>
        <w:rPr>
          <w:rFonts w:ascii="仿宋_GB2312" w:eastAsia="仿宋_GB2312"/>
          <w:b/>
          <w:sz w:val="28"/>
          <w:szCs w:val="28"/>
        </w:rPr>
      </w:pPr>
    </w:p>
    <w:p w:rsidR="00A57DD4" w:rsidRPr="001C698B" w:rsidRDefault="00A57DD4" w:rsidP="00A57DD4">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“同成长-添福”保本型</w:t>
      </w:r>
    </w:p>
    <w:p w:rsidR="00A57DD4" w:rsidRPr="001C698B" w:rsidRDefault="00A57DD4" w:rsidP="00A57DD4">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57DD4" w:rsidRPr="001C698B" w:rsidRDefault="00A57DD4" w:rsidP="00A57DD4">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57DD4" w:rsidRPr="00CD0FCC" w:rsidRDefault="00A57DD4" w:rsidP="00A57DD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57DD4" w:rsidRPr="00D25A6E" w:rsidRDefault="00A57DD4" w:rsidP="00A57DD4">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A57DD4" w:rsidRPr="00CD0FCC" w:rsidRDefault="00A57DD4" w:rsidP="00A57DD4">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57DD4" w:rsidRPr="00D25A6E" w:rsidRDefault="00A57DD4" w:rsidP="00A57DD4">
                      <w:pPr>
                        <w:rPr>
                          <w:rFonts w:ascii="华文中宋" w:eastAsia="华文中宋" w:hAnsi="华文中宋"/>
                          <w:b/>
                          <w:sz w:val="28"/>
                          <w:szCs w:val="28"/>
                        </w:rPr>
                      </w:pPr>
                    </w:p>
                  </w:txbxContent>
                </v:textbox>
              </v:roundrect>
            </w:pict>
          </mc:Fallback>
        </mc:AlternateContent>
      </w:r>
    </w:p>
    <w:p w:rsidR="00A57DD4" w:rsidRPr="001C698B" w:rsidRDefault="00A57DD4" w:rsidP="00A57DD4">
      <w:pPr>
        <w:rPr>
          <w:rFonts w:ascii="仿宋_GB2312" w:eastAsia="仿宋_GB2312"/>
          <w:szCs w:val="21"/>
        </w:rPr>
      </w:pPr>
    </w:p>
    <w:p w:rsidR="00A57DD4" w:rsidRPr="001C698B" w:rsidRDefault="00A57DD4" w:rsidP="00A57DD4">
      <w:pPr>
        <w:rPr>
          <w:rFonts w:ascii="仿宋_GB2312" w:eastAsia="仿宋_GB2312"/>
          <w:szCs w:val="21"/>
        </w:rPr>
      </w:pPr>
      <w:r w:rsidRPr="001C698B">
        <w:rPr>
          <w:rFonts w:ascii="仿宋_GB2312" w:eastAsia="仿宋_GB2312" w:hint="eastAsia"/>
          <w:szCs w:val="21"/>
        </w:rPr>
        <w:t xml:space="preserve">尊敬的客户：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57DD4" w:rsidRPr="001C698B" w:rsidRDefault="00A57DD4" w:rsidP="00A57DD4">
      <w:pPr>
        <w:ind w:firstLineChars="200" w:firstLine="422"/>
        <w:rPr>
          <w:rFonts w:ascii="仿宋_GB2312" w:eastAsia="仿宋_GB2312"/>
          <w:b/>
          <w:szCs w:val="21"/>
        </w:rPr>
      </w:pPr>
      <w:r w:rsidRPr="001C698B">
        <w:rPr>
          <w:rFonts w:ascii="仿宋_GB2312" w:eastAsia="仿宋_GB2312" w:hint="eastAsia"/>
          <w:b/>
          <w:szCs w:val="21"/>
        </w:rPr>
        <w:t>重要须知：</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int="eastAsia"/>
          <w:szCs w:val="21"/>
        </w:rPr>
        <w:t>“</w:t>
      </w:r>
      <w:r>
        <w:rPr>
          <w:rFonts w:ascii="仿宋_GB2312" w:eastAsia="仿宋_GB2312" w:hAnsi="华文中宋" w:hint="eastAsia"/>
          <w:szCs w:val="21"/>
        </w:rPr>
        <w:t>同成长-添福”保本型</w:t>
      </w:r>
      <w:r w:rsidRPr="001C698B">
        <w:rPr>
          <w:rFonts w:ascii="仿宋_GB2312" w:eastAsia="仿宋_GB2312" w:hAnsi="华文中宋" w:hint="eastAsia"/>
          <w:szCs w:val="21"/>
        </w:rPr>
        <w:t>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57DD4" w:rsidRPr="001C698B" w:rsidRDefault="00A57DD4" w:rsidP="00A57DD4">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A57DD4" w:rsidRPr="001C698B" w:rsidRDefault="00A57DD4" w:rsidP="00A57DD4">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int="eastAsia"/>
          <w:szCs w:val="21"/>
        </w:rPr>
        <w:t>“同成长-添福”保本型</w:t>
      </w:r>
      <w:r w:rsidRPr="001C698B">
        <w:rPr>
          <w:rFonts w:ascii="仿宋_GB2312" w:eastAsia="仿宋_GB2312" w:hint="eastAsia"/>
          <w:szCs w:val="21"/>
        </w:rPr>
        <w:t>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int="eastAsia"/>
          <w:szCs w:val="21"/>
        </w:rPr>
        <w:t>“同成长-添福”保本型</w:t>
      </w:r>
      <w:r w:rsidRPr="001C698B">
        <w:rPr>
          <w:rFonts w:ascii="仿宋_GB2312" w:eastAsia="仿宋_GB2312" w:hint="eastAsia"/>
          <w:szCs w:val="21"/>
        </w:rPr>
        <w:t>理财产品收益不随市场利率波动而调整，客户的收益可能因市场利率变化而相对降低。</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int="eastAsia"/>
          <w:szCs w:val="21"/>
        </w:rPr>
        <w:t>“同成长-添福”保本型理财产品</w:t>
      </w:r>
      <w:r w:rsidRPr="001C698B">
        <w:rPr>
          <w:rFonts w:ascii="仿宋_GB2312" w:eastAsia="仿宋_GB2312" w:hint="eastAsia"/>
          <w:szCs w:val="21"/>
        </w:rPr>
        <w:t xml:space="preserve">在存续期内客户不能提前终止，因此，在此存续期内如果客户有流动性需求，可能面临理财产品持有期与资金需求日不匹配的流动性风险。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int="eastAsia"/>
          <w:szCs w:val="21"/>
        </w:rPr>
        <w:t>“同成长-添福”保本型理财产品</w:t>
      </w:r>
      <w:r w:rsidRPr="001C698B">
        <w:rPr>
          <w:rFonts w:ascii="仿宋_GB2312" w:eastAsia="仿宋_GB2312" w:hint="eastAsia"/>
          <w:szCs w:val="21"/>
        </w:rPr>
        <w:t xml:space="preserve">是针对当前的相关法规和政策设计的。如国家宏观政策以及市场相关法规政策发生变化，可能影响理财产品的受理、投资、偿还等的正常进行，甚至导致本系列理财产品收益降低。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int="eastAsia"/>
          <w:szCs w:val="21"/>
        </w:rPr>
        <w:t>“同成长-添福”保本型理财产品</w:t>
      </w:r>
      <w:r w:rsidRPr="001C698B">
        <w:rPr>
          <w:rFonts w:ascii="仿宋_GB2312" w:eastAsia="仿宋_GB2312" w:hint="eastAsia"/>
          <w:szCs w:val="21"/>
        </w:rPr>
        <w:t>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w:t>
      </w:r>
      <w:r w:rsidRPr="001C698B">
        <w:rPr>
          <w:rFonts w:ascii="仿宋_GB2312" w:eastAsia="仿宋_GB2312" w:hint="eastAsia"/>
          <w:szCs w:val="21"/>
        </w:rPr>
        <w:lastRenderedPageBreak/>
        <w:t xml:space="preserve">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int="eastAsia"/>
          <w:szCs w:val="21"/>
        </w:rPr>
        <w:t>“同成长-添福”保本型理财产品</w:t>
      </w:r>
      <w:r w:rsidRPr="001C698B">
        <w:rPr>
          <w:rFonts w:ascii="仿宋_GB2312" w:eastAsia="仿宋_GB2312" w:hint="eastAsia"/>
          <w:szCs w:val="21"/>
        </w:rPr>
        <w:t>，我行有权宣布该产品不成立。</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int="eastAsia"/>
          <w:szCs w:val="21"/>
        </w:rPr>
        <w:t>“同成长-添福”保本型理财产品</w:t>
      </w:r>
      <w:r w:rsidRPr="001C698B">
        <w:rPr>
          <w:rFonts w:ascii="仿宋_GB2312" w:eastAsia="仿宋_GB2312" w:hint="eastAsia"/>
          <w:szCs w:val="21"/>
        </w:rPr>
        <w:t>的收益时，我行有权提前终止本理财产品。如我行提前终止本期理财产品，则该理财产品的实际理财期可能小于预定期限。如果理财产品提前终止，则投资者将无法实现期初预期的全部收益。</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int="eastAsia"/>
          <w:szCs w:val="21"/>
        </w:rPr>
        <w:t>“同成长-添福”保本型理财产品</w:t>
      </w:r>
      <w:r w:rsidRPr="001C698B">
        <w:rPr>
          <w:rFonts w:ascii="仿宋_GB2312" w:eastAsia="仿宋_GB2312" w:hint="eastAsia"/>
          <w:szCs w:val="21"/>
        </w:rPr>
        <w:t>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int="eastAsia"/>
          <w:szCs w:val="21"/>
        </w:rPr>
        <w:t>“同成长-添福”保本型理财产品</w:t>
      </w:r>
      <w:r w:rsidRPr="001C698B">
        <w:rPr>
          <w:rFonts w:ascii="仿宋_GB2312" w:eastAsia="仿宋_GB2312" w:hint="eastAsia"/>
          <w:szCs w:val="21"/>
        </w:rPr>
        <w:t>的受理、投资、偿还等的正常进行，甚至导致理财产品收益降低甚至收益为零。对于由不可抗力风险所导致的任何损失，由投资者自行承担，我行对此不承担任何责任。</w:t>
      </w:r>
    </w:p>
    <w:p w:rsidR="00A57DD4" w:rsidRPr="001C698B" w:rsidRDefault="00A57DD4" w:rsidP="00A57DD4">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57DD4" w:rsidRPr="001C698B" w:rsidRDefault="00A57DD4" w:rsidP="00A57DD4">
      <w:pPr>
        <w:ind w:firstLineChars="200" w:firstLine="422"/>
        <w:rPr>
          <w:rFonts w:ascii="仿宋_GB2312" w:eastAsia="仿宋_GB2312"/>
          <w:b/>
          <w:szCs w:val="21"/>
        </w:rPr>
      </w:pPr>
    </w:p>
    <w:p w:rsidR="00A57DD4" w:rsidRPr="001C698B" w:rsidRDefault="00A57DD4" w:rsidP="00A57DD4">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57DD4" w:rsidRPr="001C698B" w:rsidTr="00BA478F">
        <w:trPr>
          <w:trHeight w:val="397"/>
        </w:trPr>
        <w:tc>
          <w:tcPr>
            <w:tcW w:w="1246" w:type="dxa"/>
            <w:vMerge w:val="restart"/>
            <w:shd w:val="clear" w:color="auto" w:fill="auto"/>
            <w:vAlign w:val="center"/>
          </w:tcPr>
          <w:p w:rsidR="00A57DD4" w:rsidRPr="001C698B" w:rsidRDefault="00A57DD4" w:rsidP="00BA478F">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57DD4" w:rsidRPr="001C698B" w:rsidRDefault="00A57DD4" w:rsidP="00BA478F">
            <w:pPr>
              <w:ind w:firstLineChars="200" w:firstLine="420"/>
              <w:rPr>
                <w:rFonts w:ascii="仿宋_GB2312" w:eastAsia="仿宋_GB2312"/>
                <w:szCs w:val="21"/>
              </w:rPr>
            </w:pPr>
            <w:r>
              <w:rPr>
                <w:rFonts w:ascii="仿宋_GB2312" w:eastAsia="仿宋_GB2312" w:hint="eastAsia"/>
                <w:szCs w:val="21"/>
              </w:rPr>
              <w:t xml:space="preserve"> “同成长-添福”第1801期保本型</w:t>
            </w:r>
            <w:r w:rsidRPr="001C698B">
              <w:rPr>
                <w:rFonts w:ascii="仿宋_GB2312" w:eastAsia="仿宋_GB2312" w:hint="eastAsia"/>
                <w:szCs w:val="21"/>
              </w:rPr>
              <w:t>人民币理财产品；</w:t>
            </w:r>
          </w:p>
        </w:tc>
      </w:tr>
      <w:tr w:rsidR="00A57DD4" w:rsidRPr="001C698B" w:rsidTr="00BA478F">
        <w:trPr>
          <w:trHeight w:val="397"/>
        </w:trPr>
        <w:tc>
          <w:tcPr>
            <w:tcW w:w="1246" w:type="dxa"/>
            <w:vMerge/>
            <w:shd w:val="clear" w:color="auto" w:fill="auto"/>
            <w:vAlign w:val="center"/>
          </w:tcPr>
          <w:p w:rsidR="00A57DD4" w:rsidRPr="001C698B" w:rsidRDefault="00A57DD4" w:rsidP="00BA478F">
            <w:pPr>
              <w:ind w:firstLineChars="200" w:firstLine="420"/>
              <w:rPr>
                <w:rFonts w:ascii="仿宋_GB2312" w:eastAsia="仿宋_GB2312"/>
                <w:szCs w:val="21"/>
              </w:rPr>
            </w:pPr>
          </w:p>
        </w:tc>
        <w:tc>
          <w:tcPr>
            <w:tcW w:w="7691" w:type="dxa"/>
            <w:shd w:val="clear" w:color="auto" w:fill="auto"/>
            <w:vAlign w:val="center"/>
          </w:tcPr>
          <w:p w:rsidR="00A57DD4" w:rsidRPr="001C698B" w:rsidRDefault="00A57DD4" w:rsidP="00BA478F">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TCZBB-TF1801</w:t>
            </w:r>
          </w:p>
        </w:tc>
      </w:tr>
      <w:tr w:rsidR="00A57DD4" w:rsidRPr="001C698B" w:rsidTr="00BA478F">
        <w:trPr>
          <w:trHeight w:val="397"/>
        </w:trPr>
        <w:tc>
          <w:tcPr>
            <w:tcW w:w="1246" w:type="dxa"/>
            <w:shd w:val="clear" w:color="auto" w:fill="auto"/>
            <w:vAlign w:val="center"/>
          </w:tcPr>
          <w:p w:rsidR="00A57DD4" w:rsidRPr="001C698B" w:rsidRDefault="00A57DD4" w:rsidP="00BA478F">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57DD4" w:rsidRPr="001C698B" w:rsidRDefault="00A57DD4" w:rsidP="00BA478F">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A57DD4" w:rsidRPr="001C698B" w:rsidTr="00BA478F">
        <w:trPr>
          <w:trHeight w:val="397"/>
        </w:trPr>
        <w:tc>
          <w:tcPr>
            <w:tcW w:w="1246" w:type="dxa"/>
            <w:shd w:val="clear" w:color="auto" w:fill="auto"/>
            <w:vAlign w:val="center"/>
          </w:tcPr>
          <w:p w:rsidR="00A57DD4" w:rsidRPr="001C698B" w:rsidRDefault="00A57DD4" w:rsidP="00BA478F">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57DD4" w:rsidRPr="001C698B" w:rsidRDefault="00A57DD4" w:rsidP="00BA478F">
            <w:pPr>
              <w:ind w:firstLineChars="200" w:firstLine="420"/>
              <w:rPr>
                <w:rFonts w:ascii="仿宋_GB2312" w:eastAsia="仿宋_GB2312"/>
                <w:szCs w:val="21"/>
              </w:rPr>
            </w:pPr>
            <w:r>
              <w:rPr>
                <w:rFonts w:ascii="仿宋_GB2312" w:eastAsia="仿宋_GB2312" w:hint="eastAsia"/>
                <w:szCs w:val="21"/>
              </w:rPr>
              <w:t>“同成长-添福”保本型</w:t>
            </w:r>
            <w:r w:rsidRPr="001C698B">
              <w:rPr>
                <w:rFonts w:ascii="仿宋_GB2312" w:eastAsia="仿宋_GB2312" w:hint="eastAsia"/>
                <w:szCs w:val="21"/>
              </w:rPr>
              <w:t>人民币理财产品适合于风险类型为</w:t>
            </w:r>
            <w:r w:rsidRPr="001C698B">
              <w:rPr>
                <w:rFonts w:ascii="仿宋_GB2312" w:eastAsia="仿宋_GB2312" w:hint="eastAsia"/>
                <w:bCs/>
                <w:szCs w:val="21"/>
              </w:rPr>
              <w:t>保守型</w:t>
            </w:r>
            <w:r w:rsidRPr="001C698B">
              <w:rPr>
                <w:rFonts w:ascii="仿宋_GB2312" w:eastAsia="仿宋_GB2312" w:hint="eastAsia"/>
                <w:szCs w:val="21"/>
              </w:rPr>
              <w:t>（含）以上的、有无投资经验的个人投资者均可</w:t>
            </w:r>
          </w:p>
        </w:tc>
      </w:tr>
      <w:tr w:rsidR="00A57DD4" w:rsidRPr="001C698B" w:rsidTr="00BA478F">
        <w:trPr>
          <w:trHeight w:val="397"/>
        </w:trPr>
        <w:tc>
          <w:tcPr>
            <w:tcW w:w="1246" w:type="dxa"/>
            <w:shd w:val="clear" w:color="auto" w:fill="auto"/>
            <w:vAlign w:val="center"/>
          </w:tcPr>
          <w:p w:rsidR="00A57DD4" w:rsidRPr="001C698B" w:rsidRDefault="00A57DD4" w:rsidP="00BA478F">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57DD4" w:rsidRPr="001C698B" w:rsidRDefault="00A57DD4" w:rsidP="00BA478F">
            <w:pPr>
              <w:ind w:firstLineChars="200" w:firstLine="420"/>
              <w:rPr>
                <w:rFonts w:ascii="仿宋_GB2312" w:eastAsia="仿宋_GB2312"/>
                <w:szCs w:val="21"/>
              </w:rPr>
            </w:pPr>
            <w:r w:rsidRPr="001C698B">
              <w:rPr>
                <w:rFonts w:ascii="仿宋_GB2312" w:eastAsia="仿宋_GB2312" w:hint="eastAsia"/>
                <w:szCs w:val="21"/>
              </w:rPr>
              <w:t>人民币</w:t>
            </w:r>
          </w:p>
        </w:tc>
      </w:tr>
      <w:tr w:rsidR="00A57DD4" w:rsidRPr="001C698B" w:rsidTr="00BA478F">
        <w:trPr>
          <w:trHeight w:val="397"/>
        </w:trPr>
        <w:tc>
          <w:tcPr>
            <w:tcW w:w="1246" w:type="dxa"/>
            <w:shd w:val="clear" w:color="auto" w:fill="auto"/>
            <w:vAlign w:val="center"/>
          </w:tcPr>
          <w:p w:rsidR="00A57DD4" w:rsidRPr="001C698B" w:rsidRDefault="00A57DD4" w:rsidP="00BA478F">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57DD4" w:rsidRPr="001C698B" w:rsidRDefault="00A57DD4" w:rsidP="00BA478F">
            <w:pPr>
              <w:ind w:firstLineChars="200" w:firstLine="420"/>
              <w:rPr>
                <w:rFonts w:ascii="仿宋_GB2312" w:eastAsia="仿宋_GB2312"/>
                <w:szCs w:val="21"/>
              </w:rPr>
            </w:pPr>
            <w:r>
              <w:rPr>
                <w:rFonts w:ascii="仿宋_GB2312" w:eastAsia="仿宋_GB2312" w:hint="eastAsia"/>
                <w:szCs w:val="21"/>
              </w:rPr>
              <w:t>91天</w:t>
            </w:r>
          </w:p>
          <w:p w:rsidR="00A57DD4" w:rsidRPr="001C698B" w:rsidRDefault="00A57DD4" w:rsidP="00BA478F">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A57DD4" w:rsidRPr="001C698B" w:rsidRDefault="00A57DD4" w:rsidP="00A57DD4">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57DD4" w:rsidRPr="001C698B" w:rsidTr="00BA478F">
        <w:trPr>
          <w:cantSplit/>
          <w:trHeight w:val="495"/>
        </w:trPr>
        <w:tc>
          <w:tcPr>
            <w:tcW w:w="1242" w:type="dxa"/>
            <w:vMerge w:val="restart"/>
          </w:tcPr>
          <w:p w:rsidR="00A57DD4" w:rsidRPr="001C698B" w:rsidRDefault="00A57DD4" w:rsidP="00BA478F">
            <w:pPr>
              <w:ind w:firstLineChars="200" w:firstLine="420"/>
              <w:rPr>
                <w:rFonts w:ascii="仿宋_GB2312" w:eastAsia="仿宋_GB2312"/>
                <w:szCs w:val="21"/>
              </w:rPr>
            </w:pPr>
          </w:p>
          <w:p w:rsidR="00A57DD4" w:rsidRPr="001C698B" w:rsidRDefault="00A57DD4" w:rsidP="00BA478F">
            <w:pPr>
              <w:ind w:firstLineChars="200" w:firstLine="420"/>
              <w:rPr>
                <w:rFonts w:ascii="仿宋_GB2312" w:eastAsia="仿宋_GB2312"/>
                <w:szCs w:val="21"/>
              </w:rPr>
            </w:pPr>
          </w:p>
          <w:p w:rsidR="00A57DD4" w:rsidRPr="001C698B" w:rsidRDefault="00A57DD4" w:rsidP="00BA478F">
            <w:pPr>
              <w:rPr>
                <w:rFonts w:ascii="仿宋_GB2312" w:eastAsia="仿宋_GB2312"/>
                <w:szCs w:val="21"/>
              </w:rPr>
            </w:pPr>
          </w:p>
          <w:p w:rsidR="00A57DD4" w:rsidRPr="001C698B" w:rsidRDefault="00A57DD4" w:rsidP="00BA478F">
            <w:pPr>
              <w:rPr>
                <w:rFonts w:ascii="仿宋_GB2312" w:eastAsia="仿宋_GB2312"/>
                <w:szCs w:val="21"/>
              </w:rPr>
            </w:pPr>
            <w:r w:rsidRPr="001C698B">
              <w:rPr>
                <w:rFonts w:ascii="仿宋_GB2312" w:eastAsia="仿宋_GB2312" w:hint="eastAsia"/>
                <w:szCs w:val="21"/>
              </w:rPr>
              <w:t>内部</w:t>
            </w:r>
          </w:p>
          <w:p w:rsidR="00A57DD4" w:rsidRPr="001C698B" w:rsidRDefault="00A57DD4" w:rsidP="00BA478F">
            <w:pPr>
              <w:rPr>
                <w:rFonts w:ascii="仿宋_GB2312" w:eastAsia="仿宋_GB2312"/>
                <w:szCs w:val="21"/>
              </w:rPr>
            </w:pPr>
            <w:r w:rsidRPr="001C698B">
              <w:rPr>
                <w:rFonts w:ascii="仿宋_GB2312" w:eastAsia="仿宋_GB2312" w:hint="eastAsia"/>
                <w:szCs w:val="21"/>
              </w:rPr>
              <w:t>风险</w:t>
            </w:r>
          </w:p>
          <w:p w:rsidR="00A57DD4" w:rsidRPr="001C698B" w:rsidRDefault="00A57DD4" w:rsidP="00BA478F">
            <w:pPr>
              <w:rPr>
                <w:rFonts w:ascii="仿宋_GB2312" w:eastAsia="仿宋_GB2312"/>
                <w:szCs w:val="21"/>
              </w:rPr>
            </w:pPr>
            <w:r w:rsidRPr="001C698B">
              <w:rPr>
                <w:rFonts w:ascii="仿宋_GB2312" w:eastAsia="仿宋_GB2312" w:hint="eastAsia"/>
                <w:szCs w:val="21"/>
              </w:rPr>
              <w:t>评级</w:t>
            </w:r>
          </w:p>
        </w:tc>
        <w:tc>
          <w:tcPr>
            <w:tcW w:w="7655" w:type="dxa"/>
            <w:gridSpan w:val="4"/>
          </w:tcPr>
          <w:p w:rsidR="00A57DD4" w:rsidRPr="001C698B" w:rsidRDefault="00A57DD4" w:rsidP="00BA478F">
            <w:pPr>
              <w:rPr>
                <w:rFonts w:ascii="仿宋_GB2312" w:eastAsia="仿宋_GB2312"/>
                <w:szCs w:val="21"/>
              </w:rPr>
            </w:pPr>
            <w:r>
              <w:rPr>
                <w:rFonts w:ascii="仿宋_GB2312" w:eastAsia="仿宋_GB2312" w:hint="eastAsia"/>
                <w:szCs w:val="21"/>
              </w:rPr>
              <w:t>“同成长-添福”保本型理财产品</w:t>
            </w:r>
            <w:r w:rsidRPr="001C698B">
              <w:rPr>
                <w:rFonts w:ascii="仿宋_GB2312" w:eastAsia="仿宋_GB2312" w:hint="eastAsia"/>
                <w:szCs w:val="21"/>
              </w:rPr>
              <w:t>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57DD4" w:rsidRPr="001C698B" w:rsidRDefault="00A57DD4" w:rsidP="00BA478F">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A57DD4" w:rsidRPr="001C698B" w:rsidTr="00BA478F">
        <w:trPr>
          <w:cantSplit/>
          <w:trHeight w:val="337"/>
        </w:trPr>
        <w:tc>
          <w:tcPr>
            <w:tcW w:w="1242" w:type="dxa"/>
            <w:vMerge/>
          </w:tcPr>
          <w:p w:rsidR="00A57DD4" w:rsidRPr="001C698B" w:rsidRDefault="00A57DD4" w:rsidP="00BA478F">
            <w:pPr>
              <w:ind w:firstLineChars="200" w:firstLine="420"/>
              <w:rPr>
                <w:rFonts w:ascii="仿宋_GB2312" w:eastAsia="仿宋_GB2312"/>
                <w:szCs w:val="21"/>
              </w:rPr>
            </w:pPr>
          </w:p>
        </w:tc>
        <w:tc>
          <w:tcPr>
            <w:tcW w:w="2410"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风险程度</w:t>
            </w:r>
          </w:p>
        </w:tc>
        <w:tc>
          <w:tcPr>
            <w:tcW w:w="14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适合投资者</w:t>
            </w:r>
          </w:p>
        </w:tc>
        <w:tc>
          <w:tcPr>
            <w:tcW w:w="2697"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适合投资策略</w:t>
            </w:r>
          </w:p>
        </w:tc>
      </w:tr>
      <w:tr w:rsidR="00A57DD4" w:rsidRPr="001C698B" w:rsidTr="00BA478F">
        <w:trPr>
          <w:cantSplit/>
          <w:trHeight w:val="271"/>
        </w:trPr>
        <w:tc>
          <w:tcPr>
            <w:tcW w:w="1242" w:type="dxa"/>
            <w:vMerge/>
          </w:tcPr>
          <w:p w:rsidR="00A57DD4" w:rsidRPr="001C698B" w:rsidRDefault="00A57DD4" w:rsidP="00BA478F">
            <w:pPr>
              <w:ind w:firstLineChars="200" w:firstLine="420"/>
              <w:rPr>
                <w:rFonts w:ascii="仿宋_GB2312" w:eastAsia="仿宋_GB2312"/>
                <w:szCs w:val="21"/>
              </w:rPr>
            </w:pPr>
          </w:p>
        </w:tc>
        <w:tc>
          <w:tcPr>
            <w:tcW w:w="2410" w:type="dxa"/>
          </w:tcPr>
          <w:p w:rsidR="00A57DD4" w:rsidRPr="001C698B" w:rsidRDefault="00A57DD4" w:rsidP="00BA47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低</w:t>
            </w:r>
          </w:p>
        </w:tc>
        <w:tc>
          <w:tcPr>
            <w:tcW w:w="14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保守型</w:t>
            </w:r>
          </w:p>
        </w:tc>
        <w:tc>
          <w:tcPr>
            <w:tcW w:w="2697"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风险控制</w:t>
            </w:r>
          </w:p>
        </w:tc>
      </w:tr>
      <w:tr w:rsidR="00A57DD4" w:rsidRPr="001C698B" w:rsidTr="00BA478F">
        <w:trPr>
          <w:cantSplit/>
          <w:trHeight w:val="233"/>
        </w:trPr>
        <w:tc>
          <w:tcPr>
            <w:tcW w:w="1242" w:type="dxa"/>
            <w:vMerge/>
          </w:tcPr>
          <w:p w:rsidR="00A57DD4" w:rsidRPr="001C698B" w:rsidRDefault="00A57DD4" w:rsidP="00BA478F">
            <w:pPr>
              <w:ind w:firstLineChars="200" w:firstLine="420"/>
              <w:rPr>
                <w:rFonts w:ascii="仿宋_GB2312" w:eastAsia="仿宋_GB2312"/>
                <w:szCs w:val="21"/>
              </w:rPr>
            </w:pPr>
          </w:p>
        </w:tc>
        <w:tc>
          <w:tcPr>
            <w:tcW w:w="2410" w:type="dxa"/>
          </w:tcPr>
          <w:p w:rsidR="00A57DD4" w:rsidRPr="001C698B" w:rsidRDefault="00A57DD4" w:rsidP="00BA47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较低</w:t>
            </w:r>
          </w:p>
        </w:tc>
        <w:tc>
          <w:tcPr>
            <w:tcW w:w="14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稳健型</w:t>
            </w:r>
          </w:p>
        </w:tc>
        <w:tc>
          <w:tcPr>
            <w:tcW w:w="2697"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稳健发展</w:t>
            </w:r>
          </w:p>
        </w:tc>
      </w:tr>
      <w:tr w:rsidR="00A57DD4" w:rsidRPr="001C698B" w:rsidTr="00BA478F">
        <w:trPr>
          <w:cantSplit/>
          <w:trHeight w:val="337"/>
        </w:trPr>
        <w:tc>
          <w:tcPr>
            <w:tcW w:w="1242" w:type="dxa"/>
            <w:vMerge/>
          </w:tcPr>
          <w:p w:rsidR="00A57DD4" w:rsidRPr="001C698B" w:rsidRDefault="00A57DD4" w:rsidP="00BA478F">
            <w:pPr>
              <w:ind w:firstLineChars="200" w:firstLine="420"/>
              <w:rPr>
                <w:rFonts w:ascii="仿宋_GB2312" w:eastAsia="仿宋_GB2312"/>
                <w:szCs w:val="21"/>
              </w:rPr>
            </w:pPr>
          </w:p>
        </w:tc>
        <w:tc>
          <w:tcPr>
            <w:tcW w:w="2410" w:type="dxa"/>
          </w:tcPr>
          <w:p w:rsidR="00A57DD4" w:rsidRPr="001C698B" w:rsidRDefault="00A57DD4" w:rsidP="00BA47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中</w:t>
            </w:r>
          </w:p>
        </w:tc>
        <w:tc>
          <w:tcPr>
            <w:tcW w:w="14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平衡型</w:t>
            </w:r>
          </w:p>
        </w:tc>
        <w:tc>
          <w:tcPr>
            <w:tcW w:w="2697"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平衡成长</w:t>
            </w:r>
          </w:p>
        </w:tc>
      </w:tr>
      <w:tr w:rsidR="00A57DD4" w:rsidRPr="001C698B" w:rsidTr="00BA478F">
        <w:trPr>
          <w:cantSplit/>
          <w:trHeight w:val="271"/>
        </w:trPr>
        <w:tc>
          <w:tcPr>
            <w:tcW w:w="1242" w:type="dxa"/>
            <w:vMerge/>
          </w:tcPr>
          <w:p w:rsidR="00A57DD4" w:rsidRPr="001C698B" w:rsidRDefault="00A57DD4" w:rsidP="00BA478F">
            <w:pPr>
              <w:ind w:firstLineChars="200" w:firstLine="420"/>
              <w:rPr>
                <w:rFonts w:ascii="仿宋_GB2312" w:eastAsia="仿宋_GB2312"/>
                <w:szCs w:val="21"/>
              </w:rPr>
            </w:pPr>
          </w:p>
        </w:tc>
        <w:tc>
          <w:tcPr>
            <w:tcW w:w="2410" w:type="dxa"/>
          </w:tcPr>
          <w:p w:rsidR="00A57DD4" w:rsidRPr="001C698B" w:rsidRDefault="00A57DD4" w:rsidP="00BA47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较高</w:t>
            </w:r>
          </w:p>
        </w:tc>
        <w:tc>
          <w:tcPr>
            <w:tcW w:w="14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成长型</w:t>
            </w:r>
          </w:p>
        </w:tc>
        <w:tc>
          <w:tcPr>
            <w:tcW w:w="2697"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积极进取</w:t>
            </w:r>
          </w:p>
        </w:tc>
      </w:tr>
      <w:tr w:rsidR="00A57DD4" w:rsidRPr="001C698B" w:rsidTr="00BA478F">
        <w:trPr>
          <w:cantSplit/>
          <w:trHeight w:val="233"/>
        </w:trPr>
        <w:tc>
          <w:tcPr>
            <w:tcW w:w="1242" w:type="dxa"/>
            <w:vMerge/>
          </w:tcPr>
          <w:p w:rsidR="00A57DD4" w:rsidRPr="001C698B" w:rsidRDefault="00A57DD4" w:rsidP="00BA478F">
            <w:pPr>
              <w:ind w:firstLineChars="200" w:firstLine="420"/>
              <w:rPr>
                <w:rFonts w:ascii="仿宋_GB2312" w:eastAsia="仿宋_GB2312"/>
                <w:szCs w:val="21"/>
              </w:rPr>
            </w:pPr>
          </w:p>
        </w:tc>
        <w:tc>
          <w:tcPr>
            <w:tcW w:w="2410" w:type="dxa"/>
          </w:tcPr>
          <w:p w:rsidR="00A57DD4" w:rsidRPr="001C698B" w:rsidRDefault="00A57DD4" w:rsidP="00BA478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高</w:t>
            </w:r>
          </w:p>
        </w:tc>
        <w:tc>
          <w:tcPr>
            <w:tcW w:w="1424"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进取型</w:t>
            </w:r>
          </w:p>
        </w:tc>
        <w:tc>
          <w:tcPr>
            <w:tcW w:w="2697" w:type="dxa"/>
          </w:tcPr>
          <w:p w:rsidR="00A57DD4" w:rsidRPr="001C698B" w:rsidRDefault="00A57DD4" w:rsidP="00BA478F">
            <w:pPr>
              <w:rPr>
                <w:rFonts w:ascii="仿宋_GB2312" w:eastAsia="仿宋_GB2312"/>
                <w:szCs w:val="21"/>
              </w:rPr>
            </w:pPr>
            <w:r w:rsidRPr="001C698B">
              <w:rPr>
                <w:rFonts w:ascii="仿宋_GB2312" w:eastAsia="仿宋_GB2312" w:hint="eastAsia"/>
                <w:bCs/>
                <w:szCs w:val="21"/>
              </w:rPr>
              <w:t>风险承受</w:t>
            </w:r>
          </w:p>
        </w:tc>
      </w:tr>
    </w:tbl>
    <w:p w:rsidR="00A57DD4" w:rsidRPr="001C698B" w:rsidRDefault="00A57DD4" w:rsidP="00A57DD4">
      <w:pPr>
        <w:spacing w:line="500" w:lineRule="exact"/>
        <w:rPr>
          <w:rFonts w:ascii="仿宋_GB2312" w:eastAsia="仿宋_GB2312"/>
          <w:b/>
          <w:sz w:val="24"/>
        </w:rPr>
      </w:pPr>
    </w:p>
    <w:p w:rsidR="00A57DD4" w:rsidRPr="001C698B" w:rsidRDefault="00A57DD4" w:rsidP="00A57DD4">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A57DD4" w:rsidRPr="001C698B" w:rsidRDefault="00A57DD4" w:rsidP="00A57DD4">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57DD4" w:rsidRPr="001C698B" w:rsidRDefault="00A57DD4" w:rsidP="00A57DD4">
      <w:pPr>
        <w:spacing w:line="500" w:lineRule="exact"/>
        <w:rPr>
          <w:rFonts w:ascii="仿宋_GB2312" w:eastAsia="仿宋_GB2312"/>
          <w:b/>
          <w:sz w:val="28"/>
          <w:szCs w:val="28"/>
          <w:u w:val="single"/>
        </w:rPr>
      </w:pPr>
    </w:p>
    <w:p w:rsidR="00A57DD4" w:rsidRPr="001C698B" w:rsidRDefault="00A57DD4" w:rsidP="00A57DD4">
      <w:pPr>
        <w:spacing w:line="500" w:lineRule="exact"/>
        <w:rPr>
          <w:rFonts w:ascii="仿宋_GB2312" w:eastAsia="仿宋_GB2312"/>
          <w:b/>
          <w:sz w:val="28"/>
          <w:szCs w:val="28"/>
          <w:u w:val="single"/>
        </w:rPr>
      </w:pPr>
    </w:p>
    <w:p w:rsidR="00A57DD4" w:rsidRPr="001C698B" w:rsidRDefault="00A57DD4" w:rsidP="00A57DD4">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57DD4" w:rsidRPr="001C698B" w:rsidRDefault="00A57DD4" w:rsidP="00A57DD4">
      <w:pPr>
        <w:spacing w:line="500" w:lineRule="exact"/>
        <w:ind w:firstLineChars="200" w:firstLine="562"/>
        <w:jc w:val="center"/>
        <w:rPr>
          <w:rFonts w:ascii="仿宋_GB2312" w:eastAsia="仿宋_GB2312"/>
          <w:b/>
          <w:sz w:val="28"/>
          <w:szCs w:val="28"/>
          <w:u w:val="single"/>
        </w:rPr>
      </w:pPr>
    </w:p>
    <w:p w:rsidR="00A57DD4" w:rsidRPr="001C698B" w:rsidRDefault="00A57DD4" w:rsidP="00A57DD4">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57DD4" w:rsidRPr="001C698B" w:rsidRDefault="00A57DD4" w:rsidP="00A57DD4">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57DD4" w:rsidRPr="001C698B" w:rsidRDefault="00A57DD4" w:rsidP="00A57DD4">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57DD4" w:rsidRPr="001C698B" w:rsidRDefault="00A57DD4" w:rsidP="00A57DD4">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57DD4" w:rsidRPr="001C698B" w:rsidRDefault="00A57DD4" w:rsidP="00A57DD4">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57DD4" w:rsidRPr="001C698B" w:rsidRDefault="00A57DD4" w:rsidP="00A57DD4">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57DD4" w:rsidRPr="001C698B" w:rsidRDefault="00A57DD4" w:rsidP="00A57DD4">
      <w:pPr>
        <w:spacing w:line="500" w:lineRule="exact"/>
        <w:ind w:right="120" w:firstLineChars="200" w:firstLine="480"/>
        <w:jc w:val="right"/>
        <w:rPr>
          <w:rFonts w:ascii="仿宋_GB2312" w:eastAsia="仿宋_GB2312"/>
          <w:sz w:val="24"/>
        </w:rPr>
      </w:pPr>
    </w:p>
    <w:p w:rsidR="00A57DD4" w:rsidRPr="001C698B" w:rsidRDefault="00A57DD4" w:rsidP="00A57DD4">
      <w:pPr>
        <w:spacing w:line="500" w:lineRule="exact"/>
        <w:ind w:right="1080"/>
        <w:rPr>
          <w:rFonts w:ascii="仿宋_GB2312" w:eastAsia="仿宋_GB2312"/>
          <w:sz w:val="24"/>
        </w:rPr>
      </w:pPr>
    </w:p>
    <w:p w:rsidR="00A57DD4" w:rsidRPr="001C698B" w:rsidRDefault="00A57DD4" w:rsidP="00A57DD4">
      <w:pPr>
        <w:spacing w:line="500" w:lineRule="exact"/>
        <w:ind w:right="120" w:firstLineChars="200" w:firstLine="480"/>
        <w:jc w:val="right"/>
        <w:rPr>
          <w:rFonts w:ascii="仿宋_GB2312" w:eastAsia="仿宋_GB2312"/>
          <w:sz w:val="24"/>
        </w:rPr>
      </w:pPr>
    </w:p>
    <w:p w:rsidR="00A57DD4" w:rsidRPr="001C698B" w:rsidRDefault="00A57DD4" w:rsidP="00A57DD4">
      <w:pPr>
        <w:spacing w:line="500" w:lineRule="exact"/>
        <w:ind w:right="120" w:firstLineChars="200" w:firstLine="480"/>
        <w:jc w:val="right"/>
        <w:rPr>
          <w:rFonts w:ascii="仿宋_GB2312" w:eastAsia="仿宋_GB2312"/>
          <w:sz w:val="24"/>
        </w:rPr>
      </w:pPr>
    </w:p>
    <w:p w:rsidR="00A57DD4" w:rsidRPr="001C698B" w:rsidRDefault="00A57DD4" w:rsidP="00A57DD4">
      <w:pPr>
        <w:spacing w:line="500" w:lineRule="exact"/>
        <w:ind w:right="120" w:firstLineChars="200" w:firstLine="480"/>
        <w:jc w:val="right"/>
        <w:rPr>
          <w:rFonts w:ascii="仿宋_GB2312" w:eastAsia="仿宋_GB2312"/>
          <w:sz w:val="24"/>
        </w:rPr>
      </w:pPr>
    </w:p>
    <w:p w:rsidR="00A57DD4" w:rsidRPr="001C698B" w:rsidRDefault="00A57DD4" w:rsidP="00A57DD4">
      <w:pPr>
        <w:spacing w:line="500" w:lineRule="exact"/>
        <w:ind w:right="120" w:firstLineChars="200" w:firstLine="480"/>
        <w:jc w:val="right"/>
        <w:rPr>
          <w:rFonts w:ascii="仿宋_GB2312" w:eastAsia="仿宋_GB2312"/>
          <w:sz w:val="24"/>
        </w:rPr>
      </w:pPr>
    </w:p>
    <w:p w:rsidR="00A57DD4" w:rsidRDefault="00A57DD4" w:rsidP="00A57DD4">
      <w:pPr>
        <w:spacing w:line="500" w:lineRule="exact"/>
        <w:ind w:right="120"/>
        <w:jc w:val="center"/>
        <w:rPr>
          <w:rFonts w:ascii="仿宋_GB2312" w:eastAsia="仿宋_GB2312"/>
          <w:b/>
          <w:sz w:val="28"/>
          <w:szCs w:val="28"/>
        </w:rPr>
      </w:pPr>
    </w:p>
    <w:p w:rsidR="00A57DD4" w:rsidRPr="001C698B" w:rsidRDefault="00A57DD4" w:rsidP="00A57DD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 xml:space="preserve"> “同成长-添福”保本型</w:t>
      </w:r>
    </w:p>
    <w:p w:rsidR="00A57DD4" w:rsidRPr="001C698B" w:rsidRDefault="00A57DD4" w:rsidP="00A57DD4">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57DD4"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57DD4" w:rsidRPr="00B93190"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57DD4"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57DD4"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57DD4" w:rsidRPr="006B501C"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57DD4" w:rsidRPr="00D25A6E" w:rsidRDefault="00A57DD4" w:rsidP="00A57DD4">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A57DD4"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57DD4" w:rsidRPr="00B93190"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57DD4"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57DD4"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57DD4" w:rsidRPr="006B501C" w:rsidRDefault="00A57DD4" w:rsidP="00A57DD4">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57DD4" w:rsidRPr="00D25A6E" w:rsidRDefault="00A57DD4" w:rsidP="00A57DD4">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57DD4" w:rsidRPr="001C698B" w:rsidRDefault="00A57DD4" w:rsidP="00A57DD4">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57DD4" w:rsidRPr="001C698B" w:rsidTr="00BA478F">
        <w:trPr>
          <w:trHeight w:val="315"/>
        </w:trPr>
        <w:tc>
          <w:tcPr>
            <w:tcW w:w="2770" w:type="dxa"/>
            <w:vMerge w:val="restart"/>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57DD4" w:rsidRPr="001C698B" w:rsidRDefault="00A57DD4" w:rsidP="00BA478F">
            <w:pPr>
              <w:ind w:firstLineChars="200" w:firstLine="420"/>
              <w:rPr>
                <w:rFonts w:ascii="仿宋_GB2312" w:eastAsia="仿宋_GB2312"/>
                <w:szCs w:val="21"/>
              </w:rPr>
            </w:pPr>
            <w:r>
              <w:rPr>
                <w:rFonts w:ascii="仿宋_GB2312" w:eastAsia="仿宋_GB2312" w:hint="eastAsia"/>
                <w:szCs w:val="21"/>
              </w:rPr>
              <w:t xml:space="preserve"> “同成长-添福”第1801期保本型</w:t>
            </w:r>
            <w:r w:rsidRPr="001C698B">
              <w:rPr>
                <w:rFonts w:ascii="仿宋_GB2312" w:eastAsia="仿宋_GB2312" w:hint="eastAsia"/>
                <w:szCs w:val="21"/>
              </w:rPr>
              <w:t>人民币理财产品；</w:t>
            </w:r>
          </w:p>
        </w:tc>
      </w:tr>
      <w:tr w:rsidR="00A57DD4" w:rsidRPr="001C698B" w:rsidTr="00BA478F">
        <w:trPr>
          <w:trHeight w:val="184"/>
        </w:trPr>
        <w:tc>
          <w:tcPr>
            <w:tcW w:w="2770" w:type="dxa"/>
            <w:vMerge/>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57DD4" w:rsidRPr="001C698B" w:rsidRDefault="00A57DD4" w:rsidP="00BA478F">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TCZBB-TF1801</w:t>
            </w:r>
          </w:p>
        </w:tc>
      </w:tr>
      <w:tr w:rsidR="00A57DD4" w:rsidRPr="001C698B" w:rsidTr="00BA478F">
        <w:trPr>
          <w:trHeight w:val="134"/>
        </w:trPr>
        <w:tc>
          <w:tcPr>
            <w:tcW w:w="2770" w:type="dxa"/>
            <w:vMerge/>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57DD4" w:rsidRPr="001C698B" w:rsidRDefault="00A57DD4" w:rsidP="00BA478F">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FF261E">
              <w:rPr>
                <w:rFonts w:ascii="仿宋_GB2312" w:eastAsia="仿宋_GB2312"/>
                <w:szCs w:val="21"/>
              </w:rPr>
              <w:t>C1104418000224</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57DD4" w:rsidRPr="001C698B" w:rsidRDefault="00A57DD4" w:rsidP="00BA478F">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57DD4" w:rsidRPr="001C698B" w:rsidRDefault="00A57DD4" w:rsidP="00BA478F">
            <w:pPr>
              <w:ind w:firstLineChars="200" w:firstLine="420"/>
              <w:rPr>
                <w:rFonts w:ascii="仿宋_GB2312" w:eastAsia="仿宋_GB2312"/>
                <w:szCs w:val="21"/>
              </w:rPr>
            </w:pPr>
            <w:r>
              <w:rPr>
                <w:rFonts w:ascii="仿宋_GB2312" w:eastAsia="仿宋_GB2312" w:hint="eastAsia"/>
                <w:szCs w:val="21"/>
              </w:rPr>
              <w:t>“同成长-添福”保本型</w:t>
            </w:r>
            <w:r w:rsidRPr="001C698B">
              <w:rPr>
                <w:rFonts w:ascii="仿宋_GB2312" w:eastAsia="仿宋_GB2312" w:hint="eastAsia"/>
                <w:szCs w:val="21"/>
              </w:rPr>
              <w:t>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57DD4" w:rsidRPr="001C698B" w:rsidRDefault="00A57DD4" w:rsidP="00BA478F">
            <w:pPr>
              <w:ind w:firstLineChars="200" w:firstLine="420"/>
              <w:rPr>
                <w:rFonts w:ascii="仿宋_GB2312" w:eastAsia="仿宋_GB2312"/>
                <w:szCs w:val="21"/>
              </w:rPr>
            </w:pPr>
            <w:r>
              <w:rPr>
                <w:rFonts w:ascii="仿宋_GB2312" w:eastAsia="仿宋_GB2312" w:hint="eastAsia"/>
                <w:szCs w:val="21"/>
              </w:rPr>
              <w:t>91天</w:t>
            </w:r>
          </w:p>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Pr>
                <w:rFonts w:ascii="仿宋_GB2312" w:eastAsia="仿宋_GB2312" w:hint="eastAsia"/>
                <w:szCs w:val="21"/>
              </w:rPr>
              <w:t>“同成长-添福”保本型理财产品为</w:t>
            </w:r>
            <w:r w:rsidRPr="001C698B">
              <w:rPr>
                <w:rFonts w:ascii="仿宋_GB2312" w:eastAsia="仿宋_GB2312" w:hint="eastAsia"/>
                <w:szCs w:val="21"/>
              </w:rPr>
              <w:t>保本浮动收益型理财产品；</w:t>
            </w:r>
          </w:p>
        </w:tc>
      </w:tr>
      <w:tr w:rsidR="00A57DD4" w:rsidRPr="001C698B" w:rsidTr="00BA478F">
        <w:trPr>
          <w:cantSplit/>
          <w:trHeight w:val="324"/>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Pr>
                <w:rFonts w:ascii="仿宋_GB2312" w:eastAsia="仿宋_GB2312" w:hint="eastAsia"/>
                <w:szCs w:val="21"/>
              </w:rPr>
              <w:t>“同成长-添福”保本型理财产品为</w:t>
            </w:r>
            <w:r w:rsidRPr="001C698B">
              <w:rPr>
                <w:rFonts w:ascii="仿宋_GB2312" w:eastAsia="仿宋_GB2312" w:hint="eastAsia"/>
                <w:szCs w:val="21"/>
              </w:rPr>
              <w:t>低风险产品；</w:t>
            </w:r>
          </w:p>
        </w:tc>
      </w:tr>
      <w:tr w:rsidR="00A57DD4" w:rsidRPr="001C698B" w:rsidTr="00BA478F">
        <w:trPr>
          <w:cantSplit/>
          <w:trHeight w:val="324"/>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Pr>
                <w:rFonts w:ascii="仿宋_GB2312" w:eastAsia="仿宋_GB2312" w:hint="eastAsia"/>
                <w:szCs w:val="21"/>
              </w:rPr>
              <w:t>10000万</w:t>
            </w:r>
            <w:r w:rsidRPr="001C698B">
              <w:rPr>
                <w:rFonts w:ascii="仿宋_GB2312" w:eastAsia="仿宋_GB2312" w:hint="eastAsia"/>
                <w:szCs w:val="21"/>
              </w:rPr>
              <w:t>元</w:t>
            </w:r>
          </w:p>
        </w:tc>
      </w:tr>
      <w:tr w:rsidR="00A57DD4" w:rsidRPr="001C698B" w:rsidTr="00BA478F">
        <w:trPr>
          <w:cantSplit/>
          <w:trHeight w:val="324"/>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Pr>
                <w:rFonts w:ascii="仿宋_GB2312" w:eastAsia="仿宋_GB2312" w:hint="eastAsia"/>
                <w:szCs w:val="21"/>
              </w:rPr>
              <w:t>2018年07月31日-2018年08月06日</w:t>
            </w:r>
          </w:p>
        </w:tc>
      </w:tr>
      <w:tr w:rsidR="00A57DD4" w:rsidRPr="001C698B" w:rsidTr="00BA478F">
        <w:trPr>
          <w:cantSplit/>
          <w:trHeight w:val="324"/>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A57DD4" w:rsidRPr="001C698B" w:rsidRDefault="00A57DD4" w:rsidP="00BA478F">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57DD4" w:rsidRPr="001C698B" w:rsidRDefault="00A57DD4" w:rsidP="00BA478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57DD4" w:rsidRPr="001C698B" w:rsidRDefault="00A57DD4" w:rsidP="00BA478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57DD4" w:rsidRPr="001C698B" w:rsidRDefault="00A57DD4" w:rsidP="00BA478F">
            <w:pPr>
              <w:spacing w:line="500" w:lineRule="exact"/>
              <w:ind w:right="120" w:firstLineChars="200" w:firstLine="420"/>
              <w:rPr>
                <w:rFonts w:ascii="仿宋_GB2312" w:eastAsia="仿宋_GB2312"/>
                <w:szCs w:val="21"/>
              </w:rPr>
            </w:pPr>
            <w:r>
              <w:rPr>
                <w:rFonts w:ascii="仿宋_GB2312" w:eastAsia="仿宋_GB2312" w:hint="eastAsia"/>
                <w:szCs w:val="21"/>
              </w:rPr>
              <w:t>2018年08月07日</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57DD4" w:rsidRPr="001C698B" w:rsidRDefault="00A57DD4" w:rsidP="00BA478F">
            <w:pPr>
              <w:spacing w:line="500" w:lineRule="exact"/>
              <w:ind w:right="120" w:firstLineChars="200" w:firstLine="420"/>
              <w:rPr>
                <w:rFonts w:ascii="仿宋_GB2312" w:eastAsia="仿宋_GB2312"/>
                <w:szCs w:val="21"/>
              </w:rPr>
            </w:pPr>
            <w:r w:rsidRPr="006D1F5C">
              <w:rPr>
                <w:rFonts w:ascii="仿宋_GB2312" w:eastAsia="仿宋_GB2312" w:hint="eastAsia"/>
                <w:szCs w:val="21"/>
              </w:rPr>
              <w:t>201</w:t>
            </w:r>
            <w:r>
              <w:rPr>
                <w:rFonts w:ascii="仿宋_GB2312" w:eastAsia="仿宋_GB2312" w:hint="eastAsia"/>
                <w:szCs w:val="21"/>
              </w:rPr>
              <w:t>8</w:t>
            </w:r>
            <w:r w:rsidRPr="006D1F5C">
              <w:rPr>
                <w:rFonts w:ascii="仿宋_GB2312" w:eastAsia="仿宋_GB2312" w:hint="eastAsia"/>
                <w:szCs w:val="21"/>
              </w:rPr>
              <w:t>年</w:t>
            </w:r>
            <w:r>
              <w:rPr>
                <w:rFonts w:ascii="仿宋_GB2312" w:eastAsia="仿宋_GB2312" w:hint="eastAsia"/>
                <w:szCs w:val="21"/>
              </w:rPr>
              <w:t>11</w:t>
            </w:r>
            <w:r w:rsidRPr="006D1F5C">
              <w:rPr>
                <w:rFonts w:ascii="仿宋_GB2312" w:eastAsia="仿宋_GB2312" w:hint="eastAsia"/>
                <w:szCs w:val="21"/>
              </w:rPr>
              <w:t>月</w:t>
            </w:r>
            <w:r>
              <w:rPr>
                <w:rFonts w:ascii="仿宋_GB2312" w:eastAsia="仿宋_GB2312" w:hint="eastAsia"/>
                <w:szCs w:val="21"/>
              </w:rPr>
              <w:t>06</w:t>
            </w:r>
            <w:r w:rsidRPr="006D1F5C">
              <w:rPr>
                <w:rFonts w:ascii="仿宋_GB2312" w:eastAsia="仿宋_GB2312" w:hint="eastAsia"/>
                <w:szCs w:val="21"/>
              </w:rPr>
              <w:t>日</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Pr>
                <w:rFonts w:ascii="仿宋_GB2312" w:eastAsia="仿宋_GB2312" w:hint="eastAsia"/>
                <w:szCs w:val="21"/>
              </w:rPr>
              <w:t>杭州银行</w:t>
            </w:r>
            <w:r w:rsidRPr="006F085C">
              <w:rPr>
                <w:rFonts w:ascii="仿宋_GB2312" w:eastAsia="仿宋_GB2312" w:hint="eastAsia"/>
                <w:szCs w:val="21"/>
              </w:rPr>
              <w:t>或我行指定的其他托管人</w:t>
            </w:r>
          </w:p>
        </w:tc>
      </w:tr>
      <w:tr w:rsidR="00A57DD4" w:rsidRPr="001C698B" w:rsidTr="00BA478F">
        <w:trPr>
          <w:cantSplit/>
          <w:trHeight w:val="233"/>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A57DD4" w:rsidRPr="001C698B" w:rsidRDefault="00A57DD4" w:rsidP="00BA478F">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sidRPr="001C698B">
              <w:rPr>
                <w:rFonts w:ascii="仿宋_GB2312" w:eastAsia="仿宋_GB2312" w:hint="eastAsia"/>
                <w:szCs w:val="21"/>
                <w:u w:val="single"/>
              </w:rPr>
              <w:t xml:space="preserve"> </w:t>
            </w:r>
            <w:r>
              <w:rPr>
                <w:rFonts w:ascii="仿宋_GB2312" w:eastAsia="仿宋_GB2312" w:hint="eastAsia"/>
                <w:szCs w:val="21"/>
                <w:u w:val="single"/>
              </w:rPr>
              <w:t>4.05%</w:t>
            </w:r>
            <w:r w:rsidRPr="001C698B">
              <w:rPr>
                <w:rFonts w:ascii="仿宋_GB2312" w:eastAsia="仿宋_GB2312" w:hint="eastAsia"/>
                <w:szCs w:val="21"/>
              </w:rPr>
              <w:t>；</w:t>
            </w:r>
          </w:p>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本理财产品托管费用0.</w:t>
            </w:r>
            <w:r>
              <w:rPr>
                <w:rFonts w:ascii="仿宋_GB2312" w:eastAsia="仿宋_GB2312" w:hint="eastAsia"/>
                <w:szCs w:val="21"/>
              </w:rPr>
              <w:t>2</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A57DD4" w:rsidRPr="001C698B" w:rsidTr="00BA478F">
        <w:trPr>
          <w:trHeight w:val="315"/>
        </w:trPr>
        <w:tc>
          <w:tcPr>
            <w:tcW w:w="277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1C698B">
              <w:rPr>
                <w:rFonts w:ascii="仿宋_GB2312" w:eastAsia="仿宋_GB2312" w:hint="eastAsia"/>
                <w:szCs w:val="21"/>
                <w:u w:val="single"/>
              </w:rPr>
              <w:t xml:space="preserve"> 5</w:t>
            </w:r>
            <w:r w:rsidRPr="001C698B">
              <w:rPr>
                <w:rFonts w:ascii="仿宋_GB2312" w:eastAsia="仿宋_GB2312" w:hint="eastAsia"/>
                <w:szCs w:val="21"/>
              </w:rPr>
              <w:t>万元，以0.1万元（1000元）整数倍递增</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57DD4" w:rsidRPr="001C698B" w:rsidTr="00BA478F">
        <w:trPr>
          <w:trHeight w:val="586"/>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57DD4" w:rsidRPr="001C698B" w:rsidRDefault="00A57DD4" w:rsidP="00BA478F">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57DD4" w:rsidRPr="001C698B" w:rsidTr="00BA478F">
        <w:trPr>
          <w:trHeight w:val="315"/>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57DD4" w:rsidRPr="001C698B" w:rsidTr="00BA478F">
        <w:trPr>
          <w:trHeight w:val="224"/>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57DD4" w:rsidRPr="001C698B" w:rsidTr="00BA478F">
        <w:trPr>
          <w:trHeight w:val="849"/>
        </w:trPr>
        <w:tc>
          <w:tcPr>
            <w:tcW w:w="2770" w:type="dxa"/>
            <w:tcMar>
              <w:top w:w="15" w:type="dxa"/>
              <w:left w:w="15" w:type="dxa"/>
              <w:bottom w:w="0" w:type="dxa"/>
              <w:right w:w="15" w:type="dxa"/>
            </w:tcMar>
            <w:vAlign w:val="center"/>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57DD4" w:rsidRPr="001C698B" w:rsidRDefault="00A57DD4" w:rsidP="00BA478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57DD4" w:rsidRPr="001C698B" w:rsidRDefault="00A57DD4" w:rsidP="00A57DD4">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57DD4" w:rsidRPr="001C698B" w:rsidRDefault="00A57DD4" w:rsidP="00A57DD4">
      <w:pPr>
        <w:spacing w:line="580" w:lineRule="exact"/>
        <w:ind w:firstLineChars="200" w:firstLine="480"/>
        <w:rPr>
          <w:rFonts w:ascii="仿宋_GB2312" w:eastAsia="仿宋_GB2312"/>
          <w:bCs/>
          <w:iCs/>
          <w:sz w:val="24"/>
        </w:rPr>
      </w:pPr>
      <w:r>
        <w:rPr>
          <w:rFonts w:ascii="仿宋_GB2312" w:eastAsia="仿宋_GB2312" w:hint="eastAsia"/>
          <w:bCs/>
          <w:iCs/>
          <w:sz w:val="24"/>
        </w:rPr>
        <w:t>“同成长-添福”保本型理财产品</w:t>
      </w:r>
      <w:r w:rsidRPr="001C698B">
        <w:rPr>
          <w:rFonts w:ascii="仿宋_GB2312" w:eastAsia="仿宋_GB2312" w:hint="eastAsia"/>
          <w:bCs/>
          <w:iCs/>
          <w:sz w:val="24"/>
        </w:rPr>
        <w:t>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57DD4" w:rsidRPr="001C698B" w:rsidRDefault="00A57DD4" w:rsidP="00A57DD4">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57DD4" w:rsidRPr="001C698B" w:rsidRDefault="00A57DD4" w:rsidP="00A57DD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57DD4" w:rsidRPr="001C698B" w:rsidRDefault="00A57DD4" w:rsidP="00A57DD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本理财产品托管费用0.</w:t>
      </w:r>
      <w:r>
        <w:rPr>
          <w:rFonts w:ascii="仿宋_GB2312" w:eastAsia="仿宋_GB2312" w:hint="eastAsia"/>
          <w:sz w:val="24"/>
        </w:rPr>
        <w:t>2</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A57DD4" w:rsidRPr="001C698B" w:rsidRDefault="00A57DD4" w:rsidP="00A57DD4">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57DD4" w:rsidRPr="001C698B" w:rsidRDefault="00A57DD4" w:rsidP="00A57DD4">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Ansi="宋体" w:cs="宋体" w:hint="eastAsia"/>
          <w:color w:val="000000"/>
          <w:kern w:val="0"/>
          <w:sz w:val="24"/>
          <w:szCs w:val="24"/>
        </w:rPr>
        <w:t>4.05%</w:t>
      </w:r>
      <w:r w:rsidRPr="001C698B">
        <w:rPr>
          <w:rFonts w:ascii="仿宋_GB2312" w:eastAsia="仿宋_GB2312" w:hint="eastAsia"/>
          <w:sz w:val="24"/>
        </w:rPr>
        <w:t xml:space="preserve">。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57DD4"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91天</w:t>
      </w:r>
      <w:r w:rsidRPr="001C698B">
        <w:rPr>
          <w:rFonts w:ascii="仿宋_GB2312" w:eastAsia="仿宋_GB2312" w:hint="eastAsia"/>
          <w:bCs/>
          <w:iCs/>
          <w:sz w:val="24"/>
        </w:rPr>
        <w:t>理财产品金额为5万元为例，本理财产品正常到期，扣除管理费、托管费等相关费用后，假设产品分配收益率为</w:t>
      </w:r>
      <w:r>
        <w:rPr>
          <w:rFonts w:ascii="仿宋_GB2312" w:eastAsia="仿宋_GB2312" w:hint="eastAsia"/>
          <w:bCs/>
          <w:iCs/>
          <w:sz w:val="24"/>
        </w:rPr>
        <w:t>4.05%</w:t>
      </w:r>
      <w:r w:rsidRPr="001C698B">
        <w:rPr>
          <w:rFonts w:ascii="仿宋_GB2312" w:eastAsia="仿宋_GB2312" w:hint="eastAsia"/>
          <w:bCs/>
          <w:iCs/>
          <w:sz w:val="24"/>
        </w:rPr>
        <w:t xml:space="preserve">，则理财收益为： </w:t>
      </w:r>
    </w:p>
    <w:bookmarkStart w:id="0" w:name="_MON_1533553259"/>
    <w:bookmarkStart w:id="1" w:name="_MON_1535699234"/>
    <w:bookmarkStart w:id="2" w:name="_MON_1545741272"/>
    <w:bookmarkStart w:id="3" w:name="_MON_1546764129"/>
    <w:bookmarkStart w:id="4" w:name="_MON_1548160227"/>
    <w:bookmarkStart w:id="5" w:name="_MON_1549281957"/>
    <w:bookmarkStart w:id="6" w:name="_MON_1550477643"/>
    <w:bookmarkStart w:id="7" w:name="_MON_1554126743"/>
    <w:bookmarkStart w:id="8" w:name="_MON_1556022900"/>
    <w:bookmarkStart w:id="9" w:name="_MON_1557222393"/>
    <w:bookmarkStart w:id="10" w:name="_MON_1558446399"/>
    <w:bookmarkStart w:id="11" w:name="_MON_1559655019"/>
    <w:bookmarkStart w:id="12" w:name="_MON_1560863964"/>
    <w:bookmarkStart w:id="13" w:name="_MON_1561911180"/>
    <w:bookmarkStart w:id="14" w:name="_MON_1563293161"/>
    <w:bookmarkStart w:id="15" w:name="_MON_1592999097"/>
    <w:bookmarkStart w:id="16" w:name="_MON_1594194620"/>
    <w:bookmarkStart w:id="17" w:name="_MON_15311369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532956014"/>
    <w:bookmarkEnd w:id="18"/>
    <w:p w:rsidR="00A57DD4" w:rsidRPr="001C698B" w:rsidRDefault="00A57DD4" w:rsidP="00A57DD4">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15pt" o:ole="">
            <v:imagedata r:id="rId8" o:title=""/>
          </v:shape>
          <o:OLEObject Type="Embed" ProgID="Excel.Sheet.8" ShapeID="_x0000_i1025" DrawAspect="Content" ObjectID="_1594449495" r:id="rId9"/>
        </w:objec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57DD4" w:rsidRPr="001C698B" w:rsidRDefault="00A57DD4" w:rsidP="00A57DD4">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57DD4" w:rsidRPr="001C698B" w:rsidRDefault="00A57DD4" w:rsidP="00A57DD4">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A57DD4" w:rsidRPr="00FF18AA"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w:t>
      </w:r>
      <w:r>
        <w:rPr>
          <w:rFonts w:ascii="仿宋_GB2312" w:eastAsia="仿宋_GB2312" w:hint="eastAsia"/>
          <w:bCs/>
          <w:iCs/>
          <w:sz w:val="24"/>
        </w:rPr>
        <w:t>“同成长-添福”保本型理财产品</w:t>
      </w:r>
      <w:r w:rsidRPr="00FF18AA">
        <w:rPr>
          <w:rFonts w:ascii="仿宋_GB2312" w:eastAsia="仿宋_GB2312" w:hint="eastAsia"/>
          <w:bCs/>
          <w:iCs/>
          <w:sz w:val="24"/>
        </w:rPr>
        <w:t>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57DD4" w:rsidRPr="00FF18AA"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Pr>
          <w:rFonts w:ascii="仿宋_GB2312" w:eastAsia="仿宋_GB2312" w:hint="eastAsia"/>
          <w:bCs/>
          <w:iCs/>
          <w:sz w:val="24"/>
        </w:rPr>
        <w:t>“同成长-添福”保本型理财产品</w:t>
      </w:r>
      <w:r w:rsidRPr="00FF18AA">
        <w:rPr>
          <w:rFonts w:ascii="仿宋_GB2312" w:eastAsia="仿宋_GB2312" w:hint="eastAsia"/>
          <w:bCs/>
          <w:iCs/>
          <w:sz w:val="24"/>
        </w:rPr>
        <w:t>收益随市场利率波动而调整，客户的收益可能因市场利率变化而相对降低。</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w:t>
      </w:r>
      <w:r>
        <w:rPr>
          <w:rFonts w:ascii="仿宋_GB2312" w:eastAsia="仿宋_GB2312" w:hint="eastAsia"/>
          <w:bCs/>
          <w:iCs/>
          <w:sz w:val="24"/>
        </w:rPr>
        <w:t>“同成长-添福”保本型理财产品</w:t>
      </w:r>
      <w:r w:rsidRPr="00FF18AA">
        <w:rPr>
          <w:rFonts w:ascii="仿宋_GB2312" w:eastAsia="仿宋_GB2312" w:hint="eastAsia"/>
          <w:bCs/>
          <w:iCs/>
          <w:sz w:val="24"/>
        </w:rPr>
        <w:t xml:space="preserve">在存续期内客户不能提前终止，因此，在此存续期内如果客户有流动性需求，可能面临理财产品持有期与资金需求日不匹配的流动性风险。 </w:t>
      </w:r>
    </w:p>
    <w:p w:rsidR="00A57DD4" w:rsidRPr="00FF18AA"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政策风险：</w:t>
      </w:r>
      <w:r>
        <w:rPr>
          <w:rFonts w:ascii="仿宋_GB2312" w:eastAsia="仿宋_GB2312" w:hint="eastAsia"/>
          <w:bCs/>
          <w:iCs/>
          <w:sz w:val="24"/>
        </w:rPr>
        <w:t>“同成长-添福”保本型理财产品</w:t>
      </w:r>
      <w:r w:rsidRPr="00FF18AA">
        <w:rPr>
          <w:rFonts w:ascii="仿宋_GB2312" w:eastAsia="仿宋_GB2312" w:hint="eastAsia"/>
          <w:bCs/>
          <w:iCs/>
          <w:sz w:val="24"/>
        </w:rPr>
        <w:t xml:space="preserve">是针对当前的相关法规和政策设计的。如国家宏观政策以及市场相关法规政策发生变化，可能影响理财产品的受理、投资、偿还等的正常进行，甚至导致本系列理财产品收益降低。 </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w:t>
      </w:r>
      <w:r>
        <w:rPr>
          <w:rFonts w:ascii="仿宋_GB2312" w:eastAsia="仿宋_GB2312" w:hint="eastAsia"/>
          <w:bCs/>
          <w:iCs/>
          <w:sz w:val="24"/>
        </w:rPr>
        <w:t>“同成长-添福”保本型理财产品</w:t>
      </w:r>
      <w:r w:rsidRPr="00FF18AA">
        <w:rPr>
          <w:rFonts w:ascii="仿宋_GB2312" w:eastAsia="仿宋_GB2312" w:hint="eastAsia"/>
          <w:bCs/>
          <w:iCs/>
          <w:sz w:val="24"/>
        </w:rPr>
        <w:t xml:space="preserve">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6、理财产品不成立风险：如果市场发生剧烈波动，经我行合理判断难以按照本系列产品说明书规定向客户提供</w:t>
      </w:r>
      <w:r>
        <w:rPr>
          <w:rFonts w:ascii="仿宋_GB2312" w:eastAsia="仿宋_GB2312" w:hint="eastAsia"/>
          <w:bCs/>
          <w:iCs/>
          <w:sz w:val="24"/>
        </w:rPr>
        <w:t>“同成长-添福”保本型理财产品</w:t>
      </w:r>
      <w:r w:rsidRPr="00FF18AA">
        <w:rPr>
          <w:rFonts w:ascii="仿宋_GB2312" w:eastAsia="仿宋_GB2312" w:hint="eastAsia"/>
          <w:bCs/>
          <w:iCs/>
          <w:sz w:val="24"/>
        </w:rPr>
        <w:t>，我行有权宣布该产品不成立。</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w:t>
      </w:r>
      <w:r>
        <w:rPr>
          <w:rFonts w:ascii="仿宋_GB2312" w:eastAsia="仿宋_GB2312" w:hint="eastAsia"/>
          <w:bCs/>
          <w:iCs/>
          <w:sz w:val="24"/>
        </w:rPr>
        <w:t>“同成长-添福”保本型理财产品</w:t>
      </w:r>
      <w:r w:rsidRPr="00FF18AA">
        <w:rPr>
          <w:rFonts w:ascii="仿宋_GB2312" w:eastAsia="仿宋_GB2312" w:hint="eastAsia"/>
          <w:bCs/>
          <w:iCs/>
          <w:sz w:val="24"/>
        </w:rPr>
        <w:t>的收益时，我行有权提前终止本理财产品。如我行提前终止本期理财产品，则该理财产品的实际理财期可能小于预定期限。如果理财产品提前终止，则投资者将无法实现期初预期的全部收益。</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w:t>
      </w:r>
      <w:r>
        <w:rPr>
          <w:rFonts w:ascii="仿宋_GB2312" w:eastAsia="仿宋_GB2312" w:hint="eastAsia"/>
          <w:bCs/>
          <w:iCs/>
          <w:sz w:val="24"/>
        </w:rPr>
        <w:t>“同成长-添福”保本型理财产品</w:t>
      </w:r>
      <w:r w:rsidRPr="00FF18AA">
        <w:rPr>
          <w:rFonts w:ascii="仿宋_GB2312" w:eastAsia="仿宋_GB2312" w:hint="eastAsia"/>
          <w:bCs/>
          <w:iCs/>
          <w:sz w:val="24"/>
        </w:rPr>
        <w:t>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w:t>
      </w:r>
      <w:r>
        <w:rPr>
          <w:rFonts w:ascii="仿宋_GB2312" w:eastAsia="仿宋_GB2312" w:hint="eastAsia"/>
          <w:bCs/>
          <w:iCs/>
          <w:sz w:val="24"/>
        </w:rPr>
        <w:t>“同成长-添福”保本型理财产品</w:t>
      </w:r>
      <w:r w:rsidRPr="00FF18AA">
        <w:rPr>
          <w:rFonts w:ascii="仿宋_GB2312" w:eastAsia="仿宋_GB2312" w:hint="eastAsia"/>
          <w:bCs/>
          <w:iCs/>
          <w:sz w:val="24"/>
        </w:rPr>
        <w:t>的受理、投资、偿还等的正常进行，甚至导致理财产品收益降低甚至收益为零。对于由不可抗力风险所导致的任何损失，由投资者自行承担，我行对此不承担任何责任。</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w:t>
      </w:r>
      <w:r>
        <w:rPr>
          <w:rFonts w:ascii="仿宋_GB2312" w:eastAsia="仿宋_GB2312" w:hint="eastAsia"/>
          <w:bCs/>
          <w:iCs/>
          <w:sz w:val="24"/>
        </w:rPr>
        <w:t>“同成长-添福”保本型理财产品</w:t>
      </w:r>
      <w:r w:rsidRPr="00FF18AA">
        <w:rPr>
          <w:rFonts w:ascii="仿宋_GB2312" w:eastAsia="仿宋_GB2312" w:hint="eastAsia"/>
          <w:bCs/>
          <w:iCs/>
          <w:sz w:val="24"/>
        </w:rPr>
        <w:t>收益率可能为零。</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A57DD4" w:rsidRPr="001C698B" w:rsidRDefault="00A57DD4" w:rsidP="00A57DD4">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A57DD4" w:rsidRPr="00FF18AA" w:rsidRDefault="00A57DD4" w:rsidP="00A57DD4">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spacing w:line="500" w:lineRule="exact"/>
        <w:ind w:right="120" w:firstLineChars="200" w:firstLine="480"/>
        <w:rPr>
          <w:rFonts w:ascii="仿宋_GB2312" w:eastAsia="仿宋_GB2312"/>
          <w:bCs/>
          <w:sz w:val="24"/>
        </w:rPr>
      </w:pPr>
    </w:p>
    <w:p w:rsidR="00A57DD4" w:rsidRPr="001C698B" w:rsidRDefault="00A57DD4" w:rsidP="00A57DD4">
      <w:pPr>
        <w:jc w:val="left"/>
        <w:rPr>
          <w:rFonts w:ascii="仿宋_GB2312" w:eastAsia="仿宋_GB2312"/>
          <w:sz w:val="28"/>
          <w:szCs w:val="28"/>
        </w:rPr>
      </w:pPr>
    </w:p>
    <w:p w:rsidR="00A57DD4" w:rsidRPr="001C698B" w:rsidRDefault="00A57DD4" w:rsidP="00A57DD4">
      <w:pPr>
        <w:jc w:val="left"/>
        <w:rPr>
          <w:rFonts w:ascii="仿宋_GB2312" w:eastAsia="仿宋_GB2312"/>
          <w:sz w:val="28"/>
          <w:szCs w:val="28"/>
        </w:rPr>
      </w:pPr>
    </w:p>
    <w:p w:rsidR="00A57DD4" w:rsidRPr="001C698B" w:rsidRDefault="00A57DD4" w:rsidP="00A57DD4">
      <w:pPr>
        <w:jc w:val="left"/>
        <w:rPr>
          <w:rFonts w:ascii="仿宋_GB2312" w:eastAsia="仿宋_GB2312"/>
          <w:sz w:val="28"/>
          <w:szCs w:val="28"/>
        </w:rPr>
      </w:pPr>
    </w:p>
    <w:p w:rsidR="00A57DD4" w:rsidRDefault="00A57DD4" w:rsidP="00A57DD4">
      <w:pPr>
        <w:jc w:val="left"/>
        <w:rPr>
          <w:rFonts w:ascii="仿宋_GB2312" w:eastAsia="仿宋_GB2312"/>
          <w:sz w:val="28"/>
          <w:szCs w:val="28"/>
        </w:rPr>
      </w:pPr>
    </w:p>
    <w:p w:rsidR="00A57DD4" w:rsidRPr="001C698B" w:rsidRDefault="00A57DD4" w:rsidP="00A57DD4">
      <w:pPr>
        <w:jc w:val="left"/>
        <w:rPr>
          <w:rFonts w:ascii="仿宋_GB2312" w:eastAsia="仿宋_GB2312"/>
          <w:sz w:val="28"/>
          <w:szCs w:val="28"/>
        </w:rPr>
      </w:pPr>
    </w:p>
    <w:p w:rsidR="006F4F72" w:rsidRPr="00A57DD4" w:rsidRDefault="006F4F72"/>
    <w:sectPr w:rsidR="006F4F72" w:rsidRPr="00A57DD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1C6" w:rsidRDefault="00FF21C6" w:rsidP="00A57DD4">
      <w:r>
        <w:separator/>
      </w:r>
    </w:p>
  </w:endnote>
  <w:endnote w:type="continuationSeparator" w:id="0">
    <w:p w:rsidR="00FF21C6" w:rsidRDefault="00FF21C6" w:rsidP="00A5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E" w:rsidRDefault="00AD23C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348885"/>
      <w:docPartObj>
        <w:docPartGallery w:val="Page Numbers (Bottom of Page)"/>
        <w:docPartUnique/>
      </w:docPartObj>
    </w:sdtPr>
    <w:sdtContent>
      <w:sdt>
        <w:sdtPr>
          <w:id w:val="-1669238322"/>
          <w:docPartObj>
            <w:docPartGallery w:val="Page Numbers (Top of Page)"/>
            <w:docPartUnique/>
          </w:docPartObj>
        </w:sdtPr>
        <w:sdtContent>
          <w:bookmarkStart w:id="19" w:name="_GoBack" w:displacedByCustomXml="prev"/>
          <w:bookmarkEnd w:id="19" w:displacedByCustomXml="prev"/>
          <w:p w:rsidR="00AD23CE" w:rsidRDefault="00AD23C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AD23CE" w:rsidRDefault="00AD23C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E" w:rsidRDefault="00AD23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1C6" w:rsidRDefault="00FF21C6" w:rsidP="00A57DD4">
      <w:r>
        <w:separator/>
      </w:r>
    </w:p>
  </w:footnote>
  <w:footnote w:type="continuationSeparator" w:id="0">
    <w:p w:rsidR="00FF21C6" w:rsidRDefault="00FF21C6" w:rsidP="00A5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E" w:rsidRDefault="00AD23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E" w:rsidRDefault="00AD23C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CE" w:rsidRDefault="00AD23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2C"/>
    <w:rsid w:val="0008642C"/>
    <w:rsid w:val="000B5F01"/>
    <w:rsid w:val="006F4F72"/>
    <w:rsid w:val="00835E7D"/>
    <w:rsid w:val="00A44ACA"/>
    <w:rsid w:val="00A57DD4"/>
    <w:rsid w:val="00AD23CE"/>
    <w:rsid w:val="00FF2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DD4"/>
    <w:rPr>
      <w:sz w:val="18"/>
      <w:szCs w:val="18"/>
    </w:rPr>
  </w:style>
  <w:style w:type="paragraph" w:styleId="a4">
    <w:name w:val="footer"/>
    <w:basedOn w:val="a"/>
    <w:link w:val="Char0"/>
    <w:uiPriority w:val="99"/>
    <w:unhideWhenUsed/>
    <w:rsid w:val="00A57DD4"/>
    <w:pPr>
      <w:tabs>
        <w:tab w:val="center" w:pos="4153"/>
        <w:tab w:val="right" w:pos="8306"/>
      </w:tabs>
      <w:snapToGrid w:val="0"/>
      <w:jc w:val="left"/>
    </w:pPr>
    <w:rPr>
      <w:sz w:val="18"/>
      <w:szCs w:val="18"/>
    </w:rPr>
  </w:style>
  <w:style w:type="character" w:customStyle="1" w:styleId="Char0">
    <w:name w:val="页脚 Char"/>
    <w:basedOn w:val="a0"/>
    <w:link w:val="a4"/>
    <w:uiPriority w:val="99"/>
    <w:rsid w:val="00A57DD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DD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7D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7DD4"/>
    <w:rPr>
      <w:sz w:val="18"/>
      <w:szCs w:val="18"/>
    </w:rPr>
  </w:style>
  <w:style w:type="paragraph" w:styleId="a4">
    <w:name w:val="footer"/>
    <w:basedOn w:val="a"/>
    <w:link w:val="Char0"/>
    <w:uiPriority w:val="99"/>
    <w:unhideWhenUsed/>
    <w:rsid w:val="00A57DD4"/>
    <w:pPr>
      <w:tabs>
        <w:tab w:val="center" w:pos="4153"/>
        <w:tab w:val="right" w:pos="8306"/>
      </w:tabs>
      <w:snapToGrid w:val="0"/>
      <w:jc w:val="left"/>
    </w:pPr>
    <w:rPr>
      <w:sz w:val="18"/>
      <w:szCs w:val="18"/>
    </w:rPr>
  </w:style>
  <w:style w:type="character" w:customStyle="1" w:styleId="Char0">
    <w:name w:val="页脚 Char"/>
    <w:basedOn w:val="a0"/>
    <w:link w:val="a4"/>
    <w:uiPriority w:val="99"/>
    <w:rsid w:val="00A57D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1187</Words>
  <Characters>6769</Characters>
  <Application>Microsoft Office Word</Application>
  <DocSecurity>0</DocSecurity>
  <Lines>56</Lines>
  <Paragraphs>15</Paragraphs>
  <ScaleCrop>false</ScaleCrop>
  <Company>TRCBANK</Company>
  <LinksUpToDate>false</LinksUpToDate>
  <CharactersWithSpaces>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2018-07-27T07:44:00Z</dcterms:created>
  <dcterms:modified xsi:type="dcterms:W3CDTF">2018-07-30T01:52:00Z</dcterms:modified>
</cp:coreProperties>
</file>