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附件：</w:t>
      </w:r>
    </w:p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天津农商银行阶段性执行申购费率</w:t>
      </w:r>
      <w:r>
        <w:rPr>
          <w:rFonts w:ascii="仿宋" w:hAnsi="仿宋" w:eastAsia="仿宋"/>
          <w:sz w:val="32"/>
        </w:rPr>
        <w:t>1折优惠的产品清单</w:t>
      </w:r>
    </w:p>
    <w:tbl>
      <w:tblPr>
        <w:tblStyle w:val="16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713"/>
        <w:gridCol w:w="1371"/>
        <w:gridCol w:w="1342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4" w:type="dxa"/>
            <w:shd w:val="clear" w:color="auto" w:fill="DAE9F7" w:themeFill="text2" w:themeFillTint="1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14:ligatures w14:val="none"/>
              </w:rPr>
              <w:t>序号</w:t>
            </w:r>
          </w:p>
        </w:tc>
        <w:tc>
          <w:tcPr>
            <w:tcW w:w="4713" w:type="dxa"/>
            <w:shd w:val="clear" w:color="auto" w:fill="DAE9F7" w:themeFill="text2" w:themeFillTint="1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14:ligatures w14:val="none"/>
              </w:rPr>
              <w:t>产品名称</w:t>
            </w:r>
          </w:p>
        </w:tc>
        <w:tc>
          <w:tcPr>
            <w:tcW w:w="1371" w:type="dxa"/>
            <w:shd w:val="clear" w:color="auto" w:fill="DAE9F7" w:themeFill="text2" w:themeFillTint="1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14:ligatures w14:val="none"/>
              </w:rPr>
              <w:t>基金代码</w:t>
            </w:r>
          </w:p>
        </w:tc>
        <w:tc>
          <w:tcPr>
            <w:tcW w:w="1342" w:type="dxa"/>
            <w:shd w:val="clear" w:color="auto" w:fill="DAE9F7" w:themeFill="text2" w:themeFillTint="1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14:ligatures w14:val="none"/>
              </w:rPr>
              <w:t>产品类型</w:t>
            </w:r>
          </w:p>
        </w:tc>
        <w:tc>
          <w:tcPr>
            <w:tcW w:w="1461" w:type="dxa"/>
            <w:shd w:val="clear" w:color="auto" w:fill="DAE9F7" w:themeFill="text2" w:themeFillTint="1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14:ligatures w14:val="none"/>
              </w:rPr>
              <w:t>发行机构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天弘沪深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300ETF联接A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000961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天弘基金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2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天弘中证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500ETF联接A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000962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天弘基金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3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天弘上证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50指数A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001548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天弘基金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4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天弘中证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1000指数增强A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014201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天弘基金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5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天弘中证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1000指数增强C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014202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天弘基金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6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MSCI中国A50互联互通ETF联接A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014532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7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MSCI中国A50互联互通ETF联接C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014533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8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易方达沪深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300指数精选增强A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010736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9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易方达上证科创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50联接A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011608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10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易方达中证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800ETF联接A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007856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11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易方达沪深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300非银ETF联接A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000950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4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12</w:t>
            </w:r>
          </w:p>
        </w:tc>
        <w:tc>
          <w:tcPr>
            <w:tcW w:w="4713" w:type="dxa"/>
            <w:noWrap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14:ligatures w14:val="none"/>
              </w:rPr>
              <w:t>易方达深证</w:t>
            </w: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100ETF联接A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110019</w:t>
            </w:r>
          </w:p>
        </w:tc>
        <w:tc>
          <w:tcPr>
            <w:tcW w:w="1342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指数型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  <w14:ligatures w14:val="none"/>
              </w:rPr>
            </w:pPr>
            <w:r>
              <w:rPr>
                <w:rFonts w:ascii="仿宋" w:hAnsi="仿宋" w:eastAsia="仿宋"/>
                <w:sz w:val="24"/>
                <w:szCs w:val="32"/>
                <w14:ligatures w14:val="none"/>
              </w:rPr>
              <w:t>易方达基金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NmZkYTc5ZTllMzEwYTlkZWE2YmEyODJiOTMxYmMifQ=="/>
  </w:docVars>
  <w:rsids>
    <w:rsidRoot w:val="00D240C3"/>
    <w:rsid w:val="000A3C8C"/>
    <w:rsid w:val="00133D59"/>
    <w:rsid w:val="0018390F"/>
    <w:rsid w:val="002A20CD"/>
    <w:rsid w:val="002C7656"/>
    <w:rsid w:val="002D511B"/>
    <w:rsid w:val="0038082F"/>
    <w:rsid w:val="00533E37"/>
    <w:rsid w:val="00567B8C"/>
    <w:rsid w:val="006617A0"/>
    <w:rsid w:val="00695726"/>
    <w:rsid w:val="00732383"/>
    <w:rsid w:val="00880399"/>
    <w:rsid w:val="00AA030C"/>
    <w:rsid w:val="00AF08C3"/>
    <w:rsid w:val="00AF4C32"/>
    <w:rsid w:val="00D240C3"/>
    <w:rsid w:val="00E94C8F"/>
    <w:rsid w:val="00ED641C"/>
    <w:rsid w:val="00F964BE"/>
    <w:rsid w:val="1F3B37EE"/>
    <w:rsid w:val="649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1123</Words>
  <Characters>1285</Characters>
  <Lines>9</Lines>
  <Paragraphs>2</Paragraphs>
  <TotalTime>77</TotalTime>
  <ScaleCrop>false</ScaleCrop>
  <LinksUpToDate>false</LinksUpToDate>
  <CharactersWithSpaces>1289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2026-07-02T09:14:00Z</dcterms:created>
  <dc:creator>microsunny_lee microsunny_lee</dc:creator>
  <cp:lastModifiedBy>于鹏文</cp:lastModifiedBy>
  <dcterms:modified xsi:type="dcterms:W3CDTF">2026-07-07T01:42:52Z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E16494D1C0AD438D83066561542A6601_13</vt:lpwstr>
  </property>
</Properties>
</file>